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p>
    <w:p>
      <w:pPr>
        <w:jc w:val="center"/>
        <w:rPr>
          <w:rFonts w:ascii="仿宋_GB2312" w:eastAsia="仿宋_GB2312"/>
          <w:color w:val="000000"/>
          <w:sz w:val="32"/>
          <w:szCs w:val="32"/>
        </w:rPr>
      </w:pPr>
      <w:r>
        <w:rPr>
          <w:rFonts w:hint="eastAsia" w:ascii="仿宋_GB2312" w:eastAsia="仿宋_GB2312"/>
          <w:color w:val="000000"/>
          <w:sz w:val="32"/>
          <w:szCs w:val="32"/>
        </w:rPr>
        <w:t>上外贤达学〔2021〕</w:t>
      </w:r>
      <w:r>
        <w:rPr>
          <w:rFonts w:ascii="仿宋_GB2312" w:eastAsia="仿宋_GB2312"/>
          <w:color w:val="000000"/>
          <w:sz w:val="32"/>
          <w:szCs w:val="32"/>
        </w:rPr>
        <w:t>226</w:t>
      </w:r>
      <w:r>
        <w:rPr>
          <w:rFonts w:hint="eastAsia" w:ascii="仿宋_GB2312" w:eastAsia="仿宋_GB2312"/>
          <w:color w:val="000000"/>
          <w:sz w:val="32"/>
          <w:szCs w:val="32"/>
        </w:rPr>
        <w:t>号</w:t>
      </w:r>
    </w:p>
    <w:p>
      <w:pPr>
        <w:rPr>
          <w:rFonts w:ascii="仿宋_GB2312" w:eastAsia="仿宋_GB2312"/>
          <w:sz w:val="32"/>
          <w:szCs w:val="32"/>
        </w:rPr>
      </w:pPr>
      <w:r>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165735</wp:posOffset>
                </wp:positionV>
                <wp:extent cx="558165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35pt;margin-top:13.05pt;height:0pt;width:439.5pt;z-index:251659264;mso-width-relative:page;mso-height-relative:page;" filled="f" stroked="t" coordsize="21600,21600" o:gfxdata="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y3W9z0gAAAAcBAAAP&#10;AAAAAAAAAAEAIAAAACIAAABkcnMvZG93bnJldi54bWxQSwECFAAUAAAACACHTuJAPSODDOUBAACx&#10;AwAADgAAAAAAAAABACAAAAAhAQAAZHJzL2Uyb0RvYy54bWxQSwUGAAAAAAYABgBZAQAAeAUAAAAA&#10;">
                <v:fill on="f" focussize="0,0"/>
                <v:stroke weight="0.5pt" color="#FF0000 [3204]" miterlimit="8" joinstyle="miter"/>
                <v:imagedata o:title=""/>
                <o:lock v:ext="edit" aspectratio="f"/>
              </v:line>
            </w:pict>
          </mc:Fallback>
        </mc:AlternateContent>
      </w:r>
    </w:p>
    <w:p>
      <w:pPr>
        <w:spacing w:line="600" w:lineRule="exact"/>
        <w:jc w:val="center"/>
        <w:rPr>
          <w:rFonts w:ascii="方正小标宋_GBK" w:hAnsi="方正小标宋_GBK" w:eastAsia="方正小标宋_GBK" w:cs="方正小标宋_GBK"/>
          <w:color w:val="000000"/>
          <w:sz w:val="44"/>
          <w:szCs w:val="44"/>
        </w:rPr>
      </w:pPr>
      <w:r>
        <w:rPr>
          <w:rFonts w:hint="eastAsia" w:ascii="方正小标宋_GBK" w:hAnsi="Calibri" w:eastAsia="方正小标宋_GBK" w:cs="Times New Roman"/>
          <w:sz w:val="36"/>
          <w:szCs w:val="36"/>
        </w:rPr>
        <w:br w:type="textWrapping"/>
      </w:r>
      <w:r>
        <w:rPr>
          <w:rFonts w:hint="eastAsia" w:ascii="方正小标宋_GBK" w:hAnsi="方正小标宋_GBK" w:eastAsia="方正小标宋_GBK" w:cs="方正小标宋_GBK"/>
          <w:color w:val="000000"/>
          <w:sz w:val="44"/>
          <w:szCs w:val="44"/>
        </w:rPr>
        <w:t>关于印发《上海外国语大学贤达经济人文学院学生综合素质测评实施办法》的通知</w:t>
      </w:r>
    </w:p>
    <w:p>
      <w:pPr>
        <w:jc w:val="right"/>
        <w:rPr>
          <w:rFonts w:ascii="宋体" w:hAnsi="宋体"/>
          <w:szCs w:val="21"/>
        </w:rPr>
      </w:pPr>
    </w:p>
    <w:p>
      <w:pPr>
        <w:rPr>
          <w:rFonts w:ascii="宋体" w:hAnsi="宋体"/>
          <w:szCs w:val="21"/>
        </w:rPr>
      </w:pPr>
    </w:p>
    <w:p>
      <w:pPr>
        <w:adjustRightInd w:val="0"/>
        <w:snapToGrid w:val="0"/>
        <w:spacing w:line="460" w:lineRule="exact"/>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各院、部、处：</w:t>
      </w:r>
    </w:p>
    <w:p>
      <w:pPr>
        <w:adjustRightInd w:val="0"/>
        <w:snapToGrid w:val="0"/>
        <w:spacing w:line="4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现将学校修订的《</w:t>
      </w:r>
      <w:r>
        <w:rPr>
          <w:rFonts w:hint="eastAsia" w:ascii="仿宋_GB2312" w:eastAsia="仿宋_GB2312"/>
          <w:color w:val="000000"/>
          <w:sz w:val="32"/>
          <w:szCs w:val="32"/>
        </w:rPr>
        <w:t>上海外国语大学贤达经济人文学院学生综合素质测评实施办法》</w:t>
      </w:r>
      <w:r>
        <w:rPr>
          <w:rFonts w:hint="eastAsia" w:ascii="仿宋_GB2312" w:hAnsi="仿宋_GB2312" w:eastAsia="仿宋_GB2312" w:cs="仿宋_GB2312"/>
          <w:color w:val="000000"/>
          <w:sz w:val="32"/>
          <w:szCs w:val="32"/>
        </w:rPr>
        <w:t>印发给你们（见附件），请遵照执行。</w:t>
      </w:r>
    </w:p>
    <w:p>
      <w:pPr>
        <w:spacing w:line="460" w:lineRule="exact"/>
        <w:rPr>
          <w:rFonts w:ascii="仿宋_GB2312" w:hAnsi="仿宋_GB2312" w:eastAsia="仿宋_GB2312" w:cs="仿宋_GB2312"/>
          <w:color w:val="000000"/>
          <w:sz w:val="32"/>
          <w:szCs w:val="32"/>
        </w:rPr>
      </w:pPr>
    </w:p>
    <w:p>
      <w:pPr>
        <w:spacing w:line="460" w:lineRule="exact"/>
        <w:ind w:left="231" w:leftChars="110"/>
        <w:rPr>
          <w:rFonts w:ascii="仿宋_GB2312" w:eastAsia="仿宋_GB2312"/>
          <w:color w:val="000000"/>
          <w:sz w:val="32"/>
          <w:szCs w:val="32"/>
        </w:rPr>
      </w:pPr>
      <w:r>
        <w:rPr>
          <w:rFonts w:hint="eastAsia" w:ascii="仿宋_GB2312" w:hAnsi="仿宋_GB2312" w:eastAsia="仿宋_GB2312" w:cs="仿宋_GB2312"/>
          <w:color w:val="000000"/>
          <w:sz w:val="32"/>
          <w:szCs w:val="32"/>
        </w:rPr>
        <w:t>附件：</w:t>
      </w:r>
      <w:r>
        <w:rPr>
          <w:rFonts w:hint="eastAsia" w:ascii="仿宋_GB2312" w:eastAsia="仿宋_GB2312"/>
          <w:color w:val="000000"/>
          <w:sz w:val="32"/>
          <w:szCs w:val="32"/>
        </w:rPr>
        <w:t>上海外国语大学贤达经济人文学院学生综合素质测评实施办法</w:t>
      </w:r>
    </w:p>
    <w:p>
      <w:pPr>
        <w:spacing w:line="460" w:lineRule="exact"/>
        <w:ind w:firstLine="640" w:firstLineChars="200"/>
        <w:jc w:val="center"/>
        <w:rPr>
          <w:rFonts w:ascii="仿宋_GB2312" w:eastAsia="仿宋_GB2312"/>
          <w:color w:val="000000"/>
          <w:sz w:val="32"/>
          <w:szCs w:val="32"/>
        </w:rPr>
      </w:pPr>
    </w:p>
    <w:p>
      <w:pPr>
        <w:spacing w:line="460" w:lineRule="exact"/>
        <w:ind w:firstLine="640" w:firstLineChars="200"/>
        <w:jc w:val="center"/>
        <w:rPr>
          <w:rFonts w:ascii="仿宋_GB2312" w:eastAsia="仿宋_GB2312"/>
          <w:color w:val="000000"/>
          <w:sz w:val="32"/>
          <w:szCs w:val="32"/>
        </w:rPr>
      </w:pPr>
      <w:r>
        <w:rPr>
          <w:rFonts w:hint="eastAsia" w:ascii="仿宋_GB2312" w:eastAsia="仿宋_GB2312"/>
          <w:color w:val="000000"/>
          <w:sz w:val="32"/>
          <w:szCs w:val="32"/>
        </w:rPr>
        <w:t xml:space="preserve">                  上海外国语大学贤达经济人文学院</w:t>
      </w:r>
      <w:r>
        <w:rPr>
          <w:rFonts w:ascii="仿宋_GB2312" w:eastAsia="仿宋_GB2312"/>
          <w:color w:val="000000"/>
          <w:sz w:val="32"/>
          <w:szCs w:val="32"/>
        </w:rPr>
        <w:t xml:space="preserve">                                      </w:t>
      </w:r>
      <w:r>
        <w:rPr>
          <w:rFonts w:hint="eastAsia" w:ascii="仿宋_GB2312" w:eastAsia="仿宋_GB2312"/>
          <w:color w:val="000000"/>
          <w:sz w:val="32"/>
          <w:szCs w:val="32"/>
        </w:rPr>
        <w:t xml:space="preserve">        </w:t>
      </w:r>
    </w:p>
    <w:p>
      <w:pPr>
        <w:spacing w:line="460" w:lineRule="exact"/>
        <w:ind w:firstLine="640" w:firstLineChars="200"/>
        <w:jc w:val="center"/>
        <w:rPr>
          <w:rFonts w:ascii="仿宋_GB2312" w:eastAsia="仿宋_GB2312"/>
          <w:color w:val="000000"/>
          <w:sz w:val="32"/>
          <w:szCs w:val="32"/>
          <w:highlight w:val="yellow"/>
        </w:rPr>
      </w:pPr>
      <w:r>
        <w:rPr>
          <w:rFonts w:hint="eastAsia" w:ascii="仿宋_GB2312" w:eastAsia="仿宋_GB2312"/>
          <w:color w:val="000000"/>
          <w:sz w:val="32"/>
          <w:szCs w:val="32"/>
        </w:rPr>
        <w:t xml:space="preserve">                    </w:t>
      </w:r>
      <w:r>
        <w:rPr>
          <w:rFonts w:ascii="仿宋_GB2312" w:eastAsia="仿宋_GB2312"/>
          <w:color w:val="000000"/>
          <w:sz w:val="32"/>
          <w:szCs w:val="32"/>
        </w:rPr>
        <w:t>20</w:t>
      </w:r>
      <w:r>
        <w:rPr>
          <w:rFonts w:hint="eastAsia" w:ascii="仿宋_GB2312" w:eastAsia="仿宋_GB2312"/>
          <w:color w:val="000000"/>
          <w:sz w:val="32"/>
          <w:szCs w:val="32"/>
        </w:rPr>
        <w:t>21年</w:t>
      </w:r>
      <w:r>
        <w:rPr>
          <w:rFonts w:ascii="仿宋_GB2312" w:eastAsia="仿宋_GB2312"/>
          <w:color w:val="000000"/>
          <w:sz w:val="32"/>
          <w:szCs w:val="32"/>
        </w:rPr>
        <w:t>11</w:t>
      </w:r>
      <w:r>
        <w:rPr>
          <w:rFonts w:hint="eastAsia" w:ascii="仿宋_GB2312" w:eastAsia="仿宋_GB2312"/>
          <w:color w:val="000000"/>
          <w:sz w:val="32"/>
          <w:szCs w:val="32"/>
        </w:rPr>
        <w:t>月</w:t>
      </w:r>
      <w:r>
        <w:rPr>
          <w:rFonts w:ascii="仿宋_GB2312" w:eastAsia="仿宋_GB2312"/>
          <w:color w:val="000000"/>
          <w:sz w:val="32"/>
          <w:szCs w:val="32"/>
        </w:rPr>
        <w:t>3</w:t>
      </w:r>
      <w:r>
        <w:rPr>
          <w:rFonts w:hint="eastAsia" w:ascii="仿宋_GB2312" w:eastAsia="仿宋_GB2312"/>
          <w:color w:val="000000"/>
          <w:sz w:val="32"/>
          <w:szCs w:val="32"/>
        </w:rPr>
        <w:t>日</w:t>
      </w:r>
    </w:p>
    <w:p>
      <w:pPr>
        <w:spacing w:line="460" w:lineRule="exact"/>
        <w:ind w:right="1600"/>
        <w:jc w:val="left"/>
        <w:rPr>
          <w:rFonts w:ascii="仿宋_GB2312" w:hAnsi="宋体" w:eastAsia="仿宋_GB2312" w:cs="宋体"/>
          <w:kern w:val="0"/>
          <w:sz w:val="32"/>
          <w:szCs w:val="32"/>
        </w:rPr>
      </w:pPr>
    </w:p>
    <w:tbl>
      <w:tblPr>
        <w:tblStyle w:val="9"/>
        <w:tblpPr w:leftFromText="180" w:rightFromText="180" w:vertAnchor="text" w:horzAnchor="margin" w:tblpY="396"/>
        <w:tblW w:w="0" w:type="auto"/>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001"/>
        <w:gridCol w:w="4594"/>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4001" w:type="dxa"/>
            <w:tcBorders>
              <w:top w:val="single" w:color="auto" w:sz="12" w:space="0"/>
              <w:left w:val="nil"/>
              <w:bottom w:val="single" w:color="auto" w:sz="12" w:space="0"/>
              <w:right w:val="nil"/>
            </w:tcBorders>
          </w:tcPr>
          <w:p>
            <w:pPr>
              <w:spacing w:line="560" w:lineRule="exact"/>
              <w:rPr>
                <w:rFonts w:ascii="黑体" w:hAnsi="黑体" w:eastAsia="黑体"/>
                <w:sz w:val="28"/>
                <w:szCs w:val="28"/>
              </w:rPr>
            </w:pPr>
            <w:r>
              <w:rPr>
                <w:rFonts w:hint="eastAsia" w:ascii="仿宋_GB2312" w:eastAsia="仿宋_GB2312"/>
                <w:sz w:val="28"/>
                <w:szCs w:val="28"/>
              </w:rPr>
              <w:t>上外贤达学院校长办公室</w:t>
            </w:r>
          </w:p>
        </w:tc>
        <w:tc>
          <w:tcPr>
            <w:tcW w:w="4594" w:type="dxa"/>
            <w:tcBorders>
              <w:top w:val="single" w:color="auto" w:sz="12" w:space="0"/>
              <w:left w:val="nil"/>
              <w:bottom w:val="single" w:color="auto" w:sz="12" w:space="0"/>
              <w:right w:val="nil"/>
            </w:tcBorders>
          </w:tcPr>
          <w:p>
            <w:pPr>
              <w:wordWrap w:val="0"/>
              <w:spacing w:line="560" w:lineRule="exact"/>
              <w:jc w:val="right"/>
              <w:rPr>
                <w:rFonts w:ascii="黑体" w:hAnsi="黑体" w:eastAsia="黑体"/>
                <w:sz w:val="28"/>
                <w:szCs w:val="28"/>
              </w:rPr>
            </w:pPr>
            <w:r>
              <w:rPr>
                <w:rFonts w:hint="eastAsia" w:ascii="仿宋_GB2312" w:eastAsia="仿宋_GB2312"/>
                <w:sz w:val="28"/>
                <w:szCs w:val="28"/>
              </w:rPr>
              <w:t>202</w:t>
            </w:r>
            <w:r>
              <w:rPr>
                <w:rFonts w:ascii="仿宋_GB2312" w:eastAsia="仿宋_GB2312"/>
                <w:sz w:val="28"/>
                <w:szCs w:val="28"/>
              </w:rPr>
              <w:t>1</w:t>
            </w:r>
            <w:r>
              <w:rPr>
                <w:rFonts w:hint="eastAsia" w:ascii="仿宋_GB2312" w:eastAsia="仿宋_GB2312"/>
                <w:sz w:val="28"/>
                <w:szCs w:val="28"/>
              </w:rPr>
              <w:t>年1</w:t>
            </w:r>
            <w:r>
              <w:rPr>
                <w:rFonts w:ascii="仿宋_GB2312" w:eastAsia="仿宋_GB2312"/>
                <w:sz w:val="28"/>
                <w:szCs w:val="28"/>
              </w:rPr>
              <w:t>1</w:t>
            </w:r>
            <w:r>
              <w:rPr>
                <w:rFonts w:hint="eastAsia" w:ascii="仿宋_GB2312" w:eastAsia="仿宋_GB2312"/>
                <w:sz w:val="28"/>
                <w:szCs w:val="28"/>
              </w:rPr>
              <w:t>月</w:t>
            </w:r>
            <w:r>
              <w:rPr>
                <w:rFonts w:ascii="仿宋_GB2312" w:eastAsia="仿宋_GB2312"/>
                <w:sz w:val="28"/>
                <w:szCs w:val="28"/>
              </w:rPr>
              <w:t>3</w:t>
            </w:r>
            <w:r>
              <w:rPr>
                <w:rFonts w:hint="eastAsia" w:ascii="仿宋_GB2312" w:eastAsia="仿宋_GB2312"/>
                <w:sz w:val="28"/>
                <w:szCs w:val="28"/>
              </w:rPr>
              <w:t xml:space="preserve">日印发 </w:t>
            </w:r>
          </w:p>
        </w:tc>
      </w:tr>
    </w:tbl>
    <w:p>
      <w:pPr>
        <w:spacing w:line="460" w:lineRule="exact"/>
        <w:ind w:right="1600"/>
        <w:jc w:val="left"/>
        <w:rPr>
          <w:rFonts w:ascii="仿宋" w:hAnsi="仿宋" w:eastAsia="仿宋"/>
          <w:sz w:val="32"/>
          <w:szCs w:val="32"/>
        </w:rPr>
      </w:pPr>
      <w:r>
        <w:rPr>
          <w:rFonts w:hint="eastAsia" w:ascii="仿宋" w:hAnsi="仿宋" w:eastAsia="仿宋"/>
          <w:sz w:val="32"/>
          <w:szCs w:val="32"/>
        </w:rPr>
        <w:t>附件：</w:t>
      </w:r>
    </w:p>
    <w:p>
      <w:pPr>
        <w:adjustRightInd w:val="0"/>
        <w:snapToGrid w:val="0"/>
        <w:spacing w:line="600" w:lineRule="exact"/>
        <w:jc w:val="center"/>
        <w:rPr>
          <w:rFonts w:ascii="方正小标宋_GBK" w:hAnsi="Calibri" w:eastAsia="方正小标宋_GBK"/>
          <w:sz w:val="44"/>
          <w:szCs w:val="44"/>
        </w:rPr>
      </w:pPr>
      <w:bookmarkStart w:id="0" w:name="_GoBack"/>
      <w:r>
        <w:rPr>
          <w:rFonts w:hint="eastAsia" w:ascii="方正小标宋_GBK" w:hAnsi="Calibri" w:eastAsia="方正小标宋_GBK"/>
          <w:sz w:val="44"/>
          <w:szCs w:val="44"/>
        </w:rPr>
        <w:t>上海外国语大学贤达经济人文学院</w:t>
      </w:r>
    </w:p>
    <w:p>
      <w:pPr>
        <w:adjustRightInd w:val="0"/>
        <w:snapToGrid w:val="0"/>
        <w:spacing w:line="600" w:lineRule="exact"/>
        <w:jc w:val="center"/>
        <w:rPr>
          <w:rFonts w:ascii="方正小标宋_GBK" w:hAnsi="Calibri" w:eastAsia="方正小标宋_GBK"/>
          <w:sz w:val="44"/>
          <w:szCs w:val="44"/>
        </w:rPr>
      </w:pPr>
      <w:r>
        <w:rPr>
          <w:rFonts w:hint="eastAsia" w:ascii="方正小标宋_GBK" w:hAnsi="Calibri" w:eastAsia="方正小标宋_GBK"/>
          <w:sz w:val="44"/>
          <w:szCs w:val="44"/>
        </w:rPr>
        <w:t>学生综合素质测评实施办法</w:t>
      </w:r>
    </w:p>
    <w:p>
      <w:pPr>
        <w:adjustRightInd w:val="0"/>
        <w:snapToGrid w:val="0"/>
        <w:spacing w:line="460" w:lineRule="exact"/>
        <w:rPr>
          <w:rFonts w:ascii="仿宋_GB2312" w:hAnsi="Calibri" w:eastAsia="仿宋_GB2312"/>
          <w:b/>
          <w:bCs/>
          <w:color w:val="000000"/>
          <w:sz w:val="32"/>
          <w:szCs w:val="32"/>
        </w:rPr>
      </w:pPr>
    </w:p>
    <w:p>
      <w:pPr>
        <w:adjustRightInd w:val="0"/>
        <w:snapToGrid w:val="0"/>
        <w:spacing w:line="460" w:lineRule="exact"/>
        <w:ind w:firstLine="643" w:firstLineChars="200"/>
        <w:rPr>
          <w:rFonts w:ascii="仿宋_GB2312" w:hAnsi="Calibri" w:eastAsia="仿宋_GB2312"/>
          <w:b/>
          <w:bCs/>
          <w:color w:val="000000"/>
          <w:sz w:val="32"/>
          <w:szCs w:val="32"/>
        </w:rPr>
      </w:pPr>
      <w:r>
        <w:rPr>
          <w:rFonts w:hint="eastAsia" w:ascii="仿宋_GB2312" w:hAnsi="Calibri" w:eastAsia="仿宋_GB2312"/>
          <w:b/>
          <w:bCs/>
          <w:color w:val="000000"/>
          <w:sz w:val="32"/>
          <w:szCs w:val="32"/>
        </w:rPr>
        <w:t>一、总则</w:t>
      </w:r>
    </w:p>
    <w:p>
      <w:pPr>
        <w:adjustRightInd w:val="0"/>
        <w:snapToGrid w:val="0"/>
        <w:spacing w:line="460" w:lineRule="exact"/>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一）为全面贯彻党的教育方针，培养德智体美劳全面发展的社会主义建设者和接班人，进一步明确和细化培养目标，健全学生成长评价指标体系，不断提高学生思想水平、政治觉悟、道德品质、文化素养，特制订本办法。</w:t>
      </w:r>
    </w:p>
    <w:p>
      <w:pPr>
        <w:adjustRightInd w:val="0"/>
        <w:snapToGrid w:val="0"/>
        <w:spacing w:line="460" w:lineRule="exact"/>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二）学生综合素质测评，是按照“五育并举”全面发展的基本要求，根据党的教育方针和学校有关规定，采用定性与定量、记实与评议、自评与组织考核相结合的原则，鼓励学生在达到基本要求的前提下，充分发挥自身特长。</w:t>
      </w:r>
    </w:p>
    <w:p>
      <w:pPr>
        <w:adjustRightInd w:val="0"/>
        <w:snapToGrid w:val="0"/>
        <w:spacing w:line="460" w:lineRule="exact"/>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（三）综合测评每学年进行一次，与奖学金评定同步进行。综合测评的成绩，将作为学生评奖评优以及推荐毕业生就业的主要依据。</w:t>
      </w:r>
    </w:p>
    <w:p>
      <w:pPr>
        <w:adjustRightInd w:val="0"/>
        <w:snapToGrid w:val="0"/>
        <w:spacing w:line="460" w:lineRule="exact"/>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（四）综合测评成绩 = 德育成绩（占总成绩25%） + 智育成绩（占总成绩60%） + 素质拓展成绩（占总成绩15%），总成绩保留两位小数。</w:t>
      </w:r>
    </w:p>
    <w:p>
      <w:pPr>
        <w:spacing w:line="460" w:lineRule="exact"/>
        <w:ind w:firstLine="560" w:firstLineChars="200"/>
        <w:rPr>
          <w:rFonts w:ascii="宋体" w:hAnsi="宋体"/>
          <w:sz w:val="28"/>
          <w:szCs w:val="28"/>
        </w:rPr>
      </w:pPr>
    </w:p>
    <w:p>
      <w:pPr>
        <w:adjustRightInd w:val="0"/>
        <w:snapToGrid w:val="0"/>
        <w:spacing w:line="460" w:lineRule="exact"/>
        <w:ind w:firstLine="643" w:firstLineChars="200"/>
        <w:rPr>
          <w:rFonts w:ascii="仿宋_GB2312" w:hAnsi="Calibri" w:eastAsia="仿宋_GB2312"/>
          <w:b/>
          <w:bCs/>
          <w:color w:val="000000"/>
          <w:sz w:val="32"/>
          <w:szCs w:val="32"/>
        </w:rPr>
      </w:pPr>
      <w:r>
        <w:rPr>
          <w:rFonts w:hint="eastAsia" w:ascii="仿宋_GB2312" w:hAnsi="Calibri" w:eastAsia="仿宋_GB2312"/>
          <w:b/>
          <w:bCs/>
          <w:color w:val="000000"/>
          <w:sz w:val="32"/>
          <w:szCs w:val="32"/>
        </w:rPr>
        <w:t>二、德育成绩评分标准</w:t>
      </w:r>
    </w:p>
    <w:p>
      <w:pPr>
        <w:adjustRightInd w:val="0"/>
        <w:snapToGrid w:val="0"/>
        <w:spacing w:line="460" w:lineRule="exact"/>
        <w:ind w:firstLine="640" w:firstLineChars="200"/>
        <w:rPr>
          <w:rFonts w:ascii="仿宋_GB2312" w:hAnsi="Calibri" w:eastAsia="仿宋_GB2312"/>
          <w:color w:val="000000" w:themeColor="text1"/>
          <w:sz w:val="32"/>
          <w:szCs w:val="32"/>
          <w14:textFill>
            <w14:solidFill>
              <w14:schemeClr w14:val="tx1"/>
            </w14:solidFill>
          </w14:textFill>
        </w:rPr>
      </w:pPr>
      <w:r>
        <w:rPr>
          <w:rFonts w:hint="eastAsia" w:ascii="仿宋_GB2312" w:hAnsi="Calibri" w:eastAsia="仿宋_GB2312"/>
          <w:color w:val="000000"/>
          <w:sz w:val="32"/>
          <w:szCs w:val="32"/>
        </w:rPr>
        <w:t xml:space="preserve">德育成绩（满分 100 分） = 基础分 + </w:t>
      </w:r>
      <w:r>
        <w:rPr>
          <w:rFonts w:hint="eastAsia" w:ascii="仿宋_GB2312" w:hAnsi="Calibri" w:eastAsia="仿宋_GB2312"/>
          <w:color w:val="000000" w:themeColor="text1"/>
          <w:sz w:val="32"/>
          <w:szCs w:val="32"/>
          <w14:textFill>
            <w14:solidFill>
              <w14:schemeClr w14:val="tx1"/>
            </w14:solidFill>
          </w14:textFill>
        </w:rPr>
        <w:t>奖励分</w:t>
      </w:r>
    </w:p>
    <w:p>
      <w:pPr>
        <w:adjustRightInd w:val="0"/>
        <w:snapToGrid w:val="0"/>
        <w:spacing w:line="460" w:lineRule="exact"/>
        <w:ind w:firstLine="640" w:firstLineChars="200"/>
        <w:rPr>
          <w:rFonts w:ascii="仿宋_GB2312" w:hAnsi="Calibri" w:eastAsia="仿宋_GB2312"/>
          <w:color w:val="000000"/>
          <w:sz w:val="32"/>
          <w:szCs w:val="32"/>
        </w:rPr>
      </w:pPr>
      <w:r>
        <w:rPr>
          <w:rFonts w:hint="eastAsia" w:ascii="仿宋_GB2312" w:hAnsi="Calibri" w:eastAsia="仿宋_GB2312"/>
          <w:color w:val="000000" w:themeColor="text1"/>
          <w:sz w:val="32"/>
          <w:szCs w:val="32"/>
          <w14:textFill>
            <w14:solidFill>
              <w14:schemeClr w14:val="tx1"/>
            </w14:solidFill>
          </w14:textFill>
        </w:rPr>
        <w:t>学校将德育成绩作为评奖评优的重要依据，学生年度德育成绩75分（含）以上者，方有资格参评奖学金、校级及以上荣誉称号。学生入党和其他各项学生评奖评优工作可参照此德育成绩要求。</w:t>
      </w:r>
    </w:p>
    <w:p>
      <w:pPr>
        <w:adjustRightInd w:val="0"/>
        <w:snapToGrid w:val="0"/>
        <w:spacing w:line="460" w:lineRule="exact"/>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（一）基础分</w:t>
      </w:r>
    </w:p>
    <w:p>
      <w:pPr>
        <w:adjustRightInd w:val="0"/>
        <w:snapToGrid w:val="0"/>
        <w:spacing w:line="460" w:lineRule="exact"/>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基础分70分，具体要求如下：</w:t>
      </w:r>
    </w:p>
    <w:p>
      <w:pPr>
        <w:adjustRightInd w:val="0"/>
        <w:snapToGrid w:val="0"/>
        <w:spacing w:line="460" w:lineRule="exact"/>
        <w:ind w:firstLine="640" w:firstLineChars="200"/>
        <w:rPr>
          <w:rFonts w:ascii="仿宋_GB2312" w:hAnsi="Calibri" w:eastAsia="仿宋_GB2312"/>
          <w:color w:val="000000" w:themeColor="text1"/>
          <w:sz w:val="32"/>
          <w:szCs w:val="32"/>
          <w14:textFill>
            <w14:solidFill>
              <w14:schemeClr w14:val="tx1"/>
            </w14:solidFill>
          </w14:textFill>
        </w:rPr>
      </w:pPr>
      <w:r>
        <w:rPr>
          <w:rFonts w:hint="eastAsia" w:ascii="仿宋_GB2312" w:hAnsi="Calibri" w:eastAsia="仿宋_GB2312"/>
          <w:color w:val="000000" w:themeColor="text1"/>
          <w:sz w:val="32"/>
          <w:szCs w:val="32"/>
          <w14:textFill>
            <w14:solidFill>
              <w14:schemeClr w14:val="tx1"/>
            </w14:solidFill>
          </w14:textFill>
        </w:rPr>
        <w:t>拥护中国共产党领导，努力学习中国特色社会主义理论体系，践行社会主义核心价值观；遵守国家法律法规，遵守公民道德规范，遵守学校管理制度；遵守考勤制度及课堂纪律，按规定办理请销假手续，诚实守信；生活习惯良好，遵守宿舍各项管理规定，保持良好的寝室卫生状况。</w:t>
      </w:r>
    </w:p>
    <w:p>
      <w:pPr>
        <w:adjustRightInd w:val="0"/>
        <w:snapToGrid w:val="0"/>
        <w:spacing w:line="460" w:lineRule="exact"/>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（二）奖励分</w:t>
      </w:r>
    </w:p>
    <w:p>
      <w:pPr>
        <w:adjustRightInd w:val="0"/>
        <w:snapToGrid w:val="0"/>
        <w:spacing w:line="460" w:lineRule="exact"/>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奖励总分不超过30分。具体内容见表一、表二。</w:t>
      </w:r>
    </w:p>
    <w:p>
      <w:pPr>
        <w:spacing w:line="440" w:lineRule="exact"/>
        <w:jc w:val="center"/>
        <w:rPr>
          <w:b/>
          <w:sz w:val="28"/>
          <w:szCs w:val="28"/>
        </w:rPr>
      </w:pPr>
      <w:r>
        <w:rPr>
          <w:rFonts w:hint="eastAsia"/>
          <w:b/>
          <w:sz w:val="28"/>
          <w:szCs w:val="28"/>
        </w:rPr>
        <w:t>表一：爱校荣校奖励分标准</w:t>
      </w:r>
    </w:p>
    <w:tbl>
      <w:tblPr>
        <w:tblStyle w:val="9"/>
        <w:tblW w:w="878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92"/>
        <w:gridCol w:w="6621"/>
        <w:gridCol w:w="7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36" w:hRule="atLeast"/>
          <w:jc w:val="center"/>
        </w:trPr>
        <w:tc>
          <w:tcPr>
            <w:tcW w:w="1392" w:type="dxa"/>
            <w:vAlign w:val="center"/>
          </w:tcPr>
          <w:p>
            <w:pPr>
              <w:pStyle w:val="21"/>
              <w:snapToGrid w:val="0"/>
              <w:spacing w:before="0" w:beforeAutospacing="0" w:after="0" w:afterAutospacing="0"/>
              <w:jc w:val="center"/>
              <w:rPr>
                <w:b/>
                <w:sz w:val="21"/>
                <w:szCs w:val="21"/>
              </w:rPr>
            </w:pPr>
            <w:r>
              <w:rPr>
                <w:rFonts w:hint="eastAsia"/>
                <w:b/>
                <w:sz w:val="21"/>
                <w:szCs w:val="21"/>
              </w:rPr>
              <w:t>项目设置</w:t>
            </w:r>
          </w:p>
        </w:tc>
        <w:tc>
          <w:tcPr>
            <w:tcW w:w="6621" w:type="dxa"/>
            <w:vAlign w:val="center"/>
          </w:tcPr>
          <w:p>
            <w:pPr>
              <w:pStyle w:val="21"/>
              <w:snapToGrid w:val="0"/>
              <w:spacing w:before="0" w:beforeAutospacing="0" w:after="0" w:afterAutospacing="0"/>
              <w:jc w:val="center"/>
              <w:rPr>
                <w:b/>
                <w:sz w:val="21"/>
                <w:szCs w:val="21"/>
              </w:rPr>
            </w:pPr>
            <w:r>
              <w:rPr>
                <w:rFonts w:hint="eastAsia"/>
                <w:b/>
                <w:sz w:val="21"/>
                <w:szCs w:val="21"/>
              </w:rPr>
              <w:t>奖 励 要 求</w:t>
            </w:r>
          </w:p>
        </w:tc>
        <w:tc>
          <w:tcPr>
            <w:tcW w:w="772" w:type="dxa"/>
            <w:vAlign w:val="center"/>
          </w:tcPr>
          <w:p>
            <w:pPr>
              <w:pStyle w:val="21"/>
              <w:snapToGrid w:val="0"/>
              <w:spacing w:before="0" w:beforeAutospacing="0" w:after="0" w:afterAutospacing="0"/>
              <w:jc w:val="center"/>
              <w:rPr>
                <w:b/>
                <w:sz w:val="21"/>
                <w:szCs w:val="21"/>
              </w:rPr>
            </w:pPr>
            <w:r>
              <w:rPr>
                <w:rFonts w:hint="eastAsia"/>
                <w:b/>
                <w:sz w:val="21"/>
                <w:szCs w:val="21"/>
              </w:rPr>
              <w:t>加分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97" w:hRule="atLeast"/>
          <w:jc w:val="center"/>
        </w:trPr>
        <w:tc>
          <w:tcPr>
            <w:tcW w:w="1392" w:type="dxa"/>
            <w:vMerge w:val="restart"/>
            <w:vAlign w:val="center"/>
          </w:tcPr>
          <w:p>
            <w:pPr>
              <w:pStyle w:val="21"/>
              <w:snapToGrid w:val="0"/>
              <w:spacing w:before="0" w:beforeAutospacing="0" w:after="0" w:afterAutospacing="0"/>
              <w:ind w:firstLine="210" w:firstLineChars="100"/>
              <w:jc w:val="both"/>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政治素质</w:t>
            </w:r>
          </w:p>
        </w:tc>
        <w:tc>
          <w:tcPr>
            <w:tcW w:w="6621" w:type="dxa"/>
            <w:vAlign w:val="center"/>
          </w:tcPr>
          <w:p>
            <w:pPr>
              <w:pStyle w:val="21"/>
              <w:snapToGrid w:val="0"/>
              <w:spacing w:before="0" w:beforeAutospacing="0" w:after="0" w:afterAutospacing="0"/>
              <w:jc w:val="both"/>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1.</w:t>
            </w:r>
            <w:r>
              <w:rPr>
                <w:rFonts w:ascii="Times New Roman" w:hAnsi="Times New Roman"/>
                <w:color w:val="000000" w:themeColor="text1"/>
                <w:sz w:val="21"/>
                <w:szCs w:val="21"/>
                <w14:textFill>
                  <w14:solidFill>
                    <w14:schemeClr w14:val="tx1"/>
                  </w14:solidFill>
                </w14:textFill>
              </w:rPr>
              <w:t>积极向党组织靠拢，表现优良</w:t>
            </w:r>
            <w:r>
              <w:rPr>
                <w:rFonts w:hint="eastAsia" w:ascii="Times New Roman" w:hAnsi="Times New Roman"/>
                <w:color w:val="000000" w:themeColor="text1"/>
                <w:sz w:val="21"/>
                <w:szCs w:val="21"/>
                <w14:textFill>
                  <w14:solidFill>
                    <w14:schemeClr w14:val="tx1"/>
                  </w14:solidFill>
                </w14:textFill>
              </w:rPr>
              <w:t>；学生党员能起到模范带头作用（由学院认定）</w:t>
            </w:r>
          </w:p>
        </w:tc>
        <w:tc>
          <w:tcPr>
            <w:tcW w:w="772" w:type="dxa"/>
            <w:vAlign w:val="center"/>
          </w:tcPr>
          <w:p>
            <w:pPr>
              <w:pStyle w:val="21"/>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1</w:t>
            </w:r>
            <w:r>
              <w:rPr>
                <w:rFonts w:ascii="Times New Roman" w:hAnsi="Times New Roman"/>
                <w:color w:val="000000" w:themeColor="text1"/>
                <w:sz w:val="21"/>
                <w:szCs w:val="21"/>
                <w14:textFill>
                  <w14:solidFill>
                    <w14:schemeClr w14:val="tx1"/>
                  </w14:solidFill>
                </w14:textFill>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1" w:hRule="atLeast"/>
          <w:jc w:val="center"/>
        </w:trPr>
        <w:tc>
          <w:tcPr>
            <w:tcW w:w="1392" w:type="dxa"/>
            <w:vMerge w:val="continue"/>
            <w:vAlign w:val="center"/>
          </w:tcPr>
          <w:p>
            <w:pPr>
              <w:pStyle w:val="21"/>
              <w:snapToGrid w:val="0"/>
              <w:spacing w:before="0" w:beforeAutospacing="0" w:after="0" w:afterAutospacing="0"/>
              <w:ind w:firstLine="210" w:firstLineChars="100"/>
              <w:jc w:val="both"/>
              <w:rPr>
                <w:rFonts w:ascii="Times New Roman" w:hAnsi="Times New Roman"/>
                <w:color w:val="000000" w:themeColor="text1"/>
                <w:sz w:val="21"/>
                <w:szCs w:val="21"/>
                <w14:textFill>
                  <w14:solidFill>
                    <w14:schemeClr w14:val="tx1"/>
                  </w14:solidFill>
                </w14:textFill>
              </w:rPr>
            </w:pPr>
          </w:p>
        </w:tc>
        <w:tc>
          <w:tcPr>
            <w:tcW w:w="6621" w:type="dxa"/>
            <w:vAlign w:val="center"/>
          </w:tcPr>
          <w:p>
            <w:pPr>
              <w:pStyle w:val="21"/>
              <w:snapToGrid w:val="0"/>
              <w:spacing w:before="0" w:beforeAutospacing="0" w:after="0" w:afterAutospacing="0"/>
              <w:jc w:val="both"/>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2.在学校报名参军并参加体检但未能入伍服役者（由武装部认定）</w:t>
            </w:r>
          </w:p>
        </w:tc>
        <w:tc>
          <w:tcPr>
            <w:tcW w:w="772" w:type="dxa"/>
            <w:vAlign w:val="center"/>
          </w:tcPr>
          <w:p>
            <w:pPr>
              <w:pStyle w:val="21"/>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92" w:hRule="atLeast"/>
          <w:jc w:val="center"/>
        </w:trPr>
        <w:tc>
          <w:tcPr>
            <w:tcW w:w="1392" w:type="dxa"/>
            <w:vMerge w:val="continue"/>
            <w:vAlign w:val="center"/>
          </w:tcPr>
          <w:p>
            <w:pPr>
              <w:pStyle w:val="21"/>
              <w:snapToGrid w:val="0"/>
              <w:spacing w:before="0" w:beforeAutospacing="0" w:after="0" w:afterAutospacing="0"/>
              <w:ind w:firstLine="210" w:firstLineChars="100"/>
              <w:jc w:val="both"/>
              <w:rPr>
                <w:rFonts w:ascii="Times New Roman" w:hAnsi="Times New Roman"/>
                <w:color w:val="000000" w:themeColor="text1"/>
                <w:sz w:val="21"/>
                <w:szCs w:val="21"/>
                <w14:textFill>
                  <w14:solidFill>
                    <w14:schemeClr w14:val="tx1"/>
                  </w14:solidFill>
                </w14:textFill>
              </w:rPr>
            </w:pPr>
          </w:p>
        </w:tc>
        <w:tc>
          <w:tcPr>
            <w:tcW w:w="6621" w:type="dxa"/>
            <w:vAlign w:val="center"/>
          </w:tcPr>
          <w:p>
            <w:pPr>
              <w:pStyle w:val="21"/>
              <w:snapToGrid w:val="0"/>
              <w:spacing w:before="0" w:beforeAutospacing="0" w:after="0" w:afterAutospacing="0"/>
              <w:jc w:val="both"/>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3.在学校报名参军并入伍服役者；退役复学者（由武装部认定）</w:t>
            </w:r>
          </w:p>
        </w:tc>
        <w:tc>
          <w:tcPr>
            <w:tcW w:w="772" w:type="dxa"/>
            <w:vAlign w:val="center"/>
          </w:tcPr>
          <w:p>
            <w:pPr>
              <w:pStyle w:val="21"/>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7" w:hRule="atLeast"/>
          <w:jc w:val="center"/>
        </w:trPr>
        <w:tc>
          <w:tcPr>
            <w:tcW w:w="1392" w:type="dxa"/>
            <w:vMerge w:val="restart"/>
            <w:vAlign w:val="center"/>
          </w:tcPr>
          <w:p>
            <w:pPr>
              <w:pStyle w:val="21"/>
              <w:snapToGrid w:val="0"/>
              <w:spacing w:before="0" w:beforeAutospacing="0" w:after="0" w:afterAutospacing="0"/>
              <w:ind w:firstLine="210" w:firstLineChars="100"/>
              <w:jc w:val="both"/>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思想品德</w:t>
            </w:r>
          </w:p>
        </w:tc>
        <w:tc>
          <w:tcPr>
            <w:tcW w:w="6621" w:type="dxa"/>
            <w:vAlign w:val="center"/>
          </w:tcPr>
          <w:p>
            <w:pPr>
              <w:pStyle w:val="21"/>
              <w:snapToGrid w:val="0"/>
              <w:spacing w:before="0" w:beforeAutospacing="0" w:after="0" w:afterAutospacing="0"/>
              <w:jc w:val="both"/>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4.为社会、学校做出突出贡献者（由学校相关部门认定）</w:t>
            </w:r>
          </w:p>
        </w:tc>
        <w:tc>
          <w:tcPr>
            <w:tcW w:w="772" w:type="dxa"/>
            <w:vAlign w:val="center"/>
          </w:tcPr>
          <w:p>
            <w:pPr>
              <w:pStyle w:val="21"/>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1</w:t>
            </w:r>
            <w:r>
              <w:rPr>
                <w:rFonts w:hint="eastAsia"/>
                <w:color w:val="000000" w:themeColor="text1"/>
                <w:sz w:val="21"/>
                <w:szCs w:val="21"/>
                <w14:textFill>
                  <w14:solidFill>
                    <w14:schemeClr w14:val="tx1"/>
                  </w14:solidFill>
                </w14:textFill>
              </w:rPr>
              <w:t>-</w:t>
            </w:r>
            <w:r>
              <w:rPr>
                <w:rFonts w:ascii="Times New Roman" w:hAnsi="Times New Roman"/>
                <w:color w:val="000000" w:themeColor="text1"/>
                <w:sz w:val="21"/>
                <w:szCs w:val="21"/>
                <w14:textFill>
                  <w14:solidFill>
                    <w14:schemeClr w14:val="tx1"/>
                  </w14:solidFill>
                </w14:textFill>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27" w:hRule="atLeast"/>
          <w:jc w:val="center"/>
        </w:trPr>
        <w:tc>
          <w:tcPr>
            <w:tcW w:w="1392" w:type="dxa"/>
            <w:vMerge w:val="continue"/>
            <w:vAlign w:val="center"/>
          </w:tcPr>
          <w:p>
            <w:pPr>
              <w:pStyle w:val="21"/>
              <w:snapToGrid w:val="0"/>
              <w:spacing w:before="0" w:beforeAutospacing="0" w:after="0" w:afterAutospacing="0"/>
              <w:jc w:val="both"/>
              <w:rPr>
                <w:rFonts w:ascii="Times New Roman" w:hAnsi="Times New Roman"/>
                <w:color w:val="000000" w:themeColor="text1"/>
                <w:sz w:val="21"/>
                <w:szCs w:val="21"/>
                <w14:textFill>
                  <w14:solidFill>
                    <w14:schemeClr w14:val="tx1"/>
                  </w14:solidFill>
                </w14:textFill>
              </w:rPr>
            </w:pPr>
          </w:p>
        </w:tc>
        <w:tc>
          <w:tcPr>
            <w:tcW w:w="6621" w:type="dxa"/>
            <w:vAlign w:val="center"/>
          </w:tcPr>
          <w:p>
            <w:pPr>
              <w:pStyle w:val="21"/>
              <w:snapToGrid w:val="0"/>
              <w:spacing w:before="0" w:beforeAutospacing="0" w:after="0" w:afterAutospacing="0"/>
              <w:jc w:val="both"/>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5.</w:t>
            </w:r>
            <w:r>
              <w:rPr>
                <w:rFonts w:ascii="Times New Roman" w:hAnsi="Times New Roman"/>
                <w:color w:val="000000" w:themeColor="text1"/>
                <w:sz w:val="21"/>
                <w:szCs w:val="21"/>
                <w14:textFill>
                  <w14:solidFill>
                    <w14:schemeClr w14:val="tx1"/>
                  </w14:solidFill>
                </w14:textFill>
              </w:rPr>
              <w:t>见义勇为，舍己救人</w:t>
            </w:r>
            <w:r>
              <w:rPr>
                <w:rFonts w:hint="eastAsia" w:ascii="Times New Roman" w:hAnsi="Times New Roman"/>
                <w:color w:val="000000" w:themeColor="text1"/>
                <w:sz w:val="21"/>
                <w:szCs w:val="21"/>
                <w14:textFill>
                  <w14:solidFill>
                    <w14:schemeClr w14:val="tx1"/>
                  </w14:solidFill>
                </w14:textFill>
              </w:rPr>
              <w:t>（由学校相关部门认定）</w:t>
            </w:r>
          </w:p>
        </w:tc>
        <w:tc>
          <w:tcPr>
            <w:tcW w:w="772" w:type="dxa"/>
            <w:vAlign w:val="center"/>
          </w:tcPr>
          <w:p>
            <w:pPr>
              <w:pStyle w:val="21"/>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5</w:t>
            </w:r>
            <w:r>
              <w:rPr>
                <w:rFonts w:hint="eastAsia"/>
                <w:color w:val="000000" w:themeColor="text1"/>
                <w:sz w:val="21"/>
                <w:szCs w:val="21"/>
                <w14:textFill>
                  <w14:solidFill>
                    <w14:schemeClr w14:val="tx1"/>
                  </w14:solidFill>
                </w14:textFill>
              </w:rPr>
              <w:t>-</w:t>
            </w:r>
            <w:r>
              <w:rPr>
                <w:rFonts w:ascii="Times New Roman" w:hAnsi="Times New Roman"/>
                <w:color w:val="000000" w:themeColor="text1"/>
                <w:sz w:val="21"/>
                <w:szCs w:val="21"/>
                <w14:textFill>
                  <w14:solidFill>
                    <w14:schemeClr w14:val="tx1"/>
                  </w14:solidFill>
                </w14:textFill>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97" w:hRule="atLeast"/>
          <w:jc w:val="center"/>
        </w:trPr>
        <w:tc>
          <w:tcPr>
            <w:tcW w:w="1392" w:type="dxa"/>
            <w:vMerge w:val="continue"/>
            <w:vAlign w:val="center"/>
          </w:tcPr>
          <w:p>
            <w:pPr>
              <w:pStyle w:val="21"/>
              <w:snapToGrid w:val="0"/>
              <w:spacing w:before="0" w:beforeAutospacing="0" w:after="0" w:afterAutospacing="0"/>
              <w:jc w:val="both"/>
              <w:rPr>
                <w:rFonts w:ascii="Times New Roman" w:hAnsi="Times New Roman"/>
                <w:color w:val="000000" w:themeColor="text1"/>
                <w:sz w:val="21"/>
                <w:szCs w:val="21"/>
                <w14:textFill>
                  <w14:solidFill>
                    <w14:schemeClr w14:val="tx1"/>
                  </w14:solidFill>
                </w14:textFill>
              </w:rPr>
            </w:pPr>
          </w:p>
        </w:tc>
        <w:tc>
          <w:tcPr>
            <w:tcW w:w="6621" w:type="dxa"/>
            <w:vAlign w:val="center"/>
          </w:tcPr>
          <w:p>
            <w:pPr>
              <w:pStyle w:val="21"/>
              <w:snapToGrid w:val="0"/>
              <w:spacing w:before="0" w:beforeAutospacing="0" w:after="0" w:afterAutospacing="0"/>
              <w:jc w:val="both"/>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6.</w:t>
            </w:r>
            <w:r>
              <w:rPr>
                <w:rFonts w:ascii="Times New Roman" w:hAnsi="Times New Roman"/>
                <w:color w:val="000000" w:themeColor="text1"/>
                <w:sz w:val="21"/>
                <w:szCs w:val="21"/>
                <w14:textFill>
                  <w14:solidFill>
                    <w14:schemeClr w14:val="tx1"/>
                  </w14:solidFill>
                </w14:textFill>
              </w:rPr>
              <w:t>助人为乐，做好人好事，或在学习、生活方面主动帮助同学，表现优良者</w:t>
            </w:r>
            <w:r>
              <w:rPr>
                <w:rFonts w:hint="eastAsia" w:ascii="Times New Roman" w:hAnsi="Times New Roman"/>
                <w:color w:val="000000" w:themeColor="text1"/>
                <w:sz w:val="21"/>
                <w:szCs w:val="21"/>
                <w14:textFill>
                  <w14:solidFill>
                    <w14:schemeClr w14:val="tx1"/>
                  </w14:solidFill>
                </w14:textFill>
              </w:rPr>
              <w:t>（由学院认定）</w:t>
            </w:r>
          </w:p>
        </w:tc>
        <w:tc>
          <w:tcPr>
            <w:tcW w:w="772" w:type="dxa"/>
            <w:vAlign w:val="center"/>
          </w:tcPr>
          <w:p>
            <w:pPr>
              <w:pStyle w:val="21"/>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1</w:t>
            </w:r>
            <w:r>
              <w:rPr>
                <w:rFonts w:hint="eastAsia"/>
                <w:color w:val="000000" w:themeColor="text1"/>
                <w:sz w:val="21"/>
                <w:szCs w:val="21"/>
                <w14:textFill>
                  <w14:solidFill>
                    <w14:schemeClr w14:val="tx1"/>
                  </w14:solidFill>
                </w14:textFill>
              </w:rPr>
              <w:t>-</w:t>
            </w:r>
            <w:r>
              <w:rPr>
                <w:rFonts w:ascii="Times New Roman" w:hAnsi="Times New Roman"/>
                <w:color w:val="000000" w:themeColor="text1"/>
                <w:sz w:val="21"/>
                <w:szCs w:val="21"/>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1392" w:type="dxa"/>
            <w:vMerge w:val="continue"/>
            <w:vAlign w:val="center"/>
          </w:tcPr>
          <w:p>
            <w:pPr>
              <w:pStyle w:val="21"/>
              <w:snapToGrid w:val="0"/>
              <w:spacing w:before="0" w:beforeAutospacing="0" w:after="0" w:afterAutospacing="0"/>
              <w:jc w:val="both"/>
              <w:rPr>
                <w:rFonts w:ascii="Times New Roman" w:hAnsi="Times New Roman"/>
                <w:color w:val="000000" w:themeColor="text1"/>
                <w:sz w:val="21"/>
                <w:szCs w:val="21"/>
                <w14:textFill>
                  <w14:solidFill>
                    <w14:schemeClr w14:val="tx1"/>
                  </w14:solidFill>
                </w14:textFill>
              </w:rPr>
            </w:pPr>
          </w:p>
        </w:tc>
        <w:tc>
          <w:tcPr>
            <w:tcW w:w="6621" w:type="dxa"/>
            <w:vAlign w:val="center"/>
          </w:tcPr>
          <w:p>
            <w:pPr>
              <w:pStyle w:val="21"/>
              <w:snapToGrid w:val="0"/>
              <w:spacing w:before="0" w:beforeAutospacing="0" w:after="0" w:afterAutospacing="0"/>
              <w:jc w:val="both"/>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7.</w:t>
            </w:r>
            <w:r>
              <w:rPr>
                <w:rFonts w:ascii="Times New Roman" w:hAnsi="Times New Roman"/>
                <w:color w:val="000000" w:themeColor="text1"/>
                <w:sz w:val="21"/>
                <w:szCs w:val="21"/>
                <w14:textFill>
                  <w14:solidFill>
                    <w14:schemeClr w14:val="tx1"/>
                  </w14:solidFill>
                </w14:textFill>
              </w:rPr>
              <w:t>积极参加义务献血但体检未通过</w:t>
            </w:r>
            <w:r>
              <w:rPr>
                <w:rFonts w:hint="eastAsia" w:ascii="Times New Roman" w:hAnsi="Times New Roman"/>
                <w:color w:val="000000" w:themeColor="text1"/>
                <w:sz w:val="21"/>
                <w:szCs w:val="21"/>
                <w14:textFill>
                  <w14:solidFill>
                    <w14:schemeClr w14:val="tx1"/>
                  </w14:solidFill>
                </w14:textFill>
              </w:rPr>
              <w:t>者（由学生工作处认定）</w:t>
            </w:r>
          </w:p>
        </w:tc>
        <w:tc>
          <w:tcPr>
            <w:tcW w:w="772" w:type="dxa"/>
            <w:vAlign w:val="center"/>
          </w:tcPr>
          <w:p>
            <w:pPr>
              <w:pStyle w:val="21"/>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27" w:hRule="atLeast"/>
          <w:jc w:val="center"/>
        </w:trPr>
        <w:tc>
          <w:tcPr>
            <w:tcW w:w="1392" w:type="dxa"/>
            <w:vMerge w:val="continue"/>
            <w:vAlign w:val="center"/>
          </w:tcPr>
          <w:p>
            <w:pPr>
              <w:pStyle w:val="21"/>
              <w:snapToGrid w:val="0"/>
              <w:spacing w:before="0" w:beforeAutospacing="0" w:after="0" w:afterAutospacing="0"/>
              <w:jc w:val="both"/>
              <w:rPr>
                <w:rFonts w:ascii="Times New Roman" w:hAnsi="Times New Roman"/>
                <w:color w:val="000000" w:themeColor="text1"/>
                <w:sz w:val="21"/>
                <w:szCs w:val="21"/>
                <w14:textFill>
                  <w14:solidFill>
                    <w14:schemeClr w14:val="tx1"/>
                  </w14:solidFill>
                </w14:textFill>
              </w:rPr>
            </w:pPr>
          </w:p>
        </w:tc>
        <w:tc>
          <w:tcPr>
            <w:tcW w:w="6621" w:type="dxa"/>
            <w:vAlign w:val="center"/>
          </w:tcPr>
          <w:p>
            <w:pPr>
              <w:pStyle w:val="21"/>
              <w:snapToGrid w:val="0"/>
              <w:spacing w:before="0" w:beforeAutospacing="0" w:after="0" w:afterAutospacing="0"/>
              <w:jc w:val="both"/>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8.</w:t>
            </w:r>
            <w:r>
              <w:rPr>
                <w:rFonts w:ascii="Times New Roman" w:hAnsi="Times New Roman"/>
                <w:color w:val="000000" w:themeColor="text1"/>
                <w:sz w:val="21"/>
                <w:szCs w:val="21"/>
                <w14:textFill>
                  <w14:solidFill>
                    <w14:schemeClr w14:val="tx1"/>
                  </w14:solidFill>
                </w14:textFill>
              </w:rPr>
              <w:t>积极参加义务献血并献血成功</w:t>
            </w:r>
            <w:r>
              <w:rPr>
                <w:rFonts w:hint="eastAsia" w:ascii="Times New Roman" w:hAnsi="Times New Roman"/>
                <w:color w:val="000000" w:themeColor="text1"/>
                <w:sz w:val="21"/>
                <w:szCs w:val="21"/>
                <w14:textFill>
                  <w14:solidFill>
                    <w14:schemeClr w14:val="tx1"/>
                  </w14:solidFill>
                </w14:textFill>
              </w:rPr>
              <w:t>者（由学生工作处认定）</w:t>
            </w:r>
          </w:p>
        </w:tc>
        <w:tc>
          <w:tcPr>
            <w:tcW w:w="772" w:type="dxa"/>
            <w:vAlign w:val="center"/>
          </w:tcPr>
          <w:p>
            <w:pPr>
              <w:pStyle w:val="21"/>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1392" w:type="dxa"/>
            <w:vMerge w:val="continue"/>
            <w:vAlign w:val="center"/>
          </w:tcPr>
          <w:p>
            <w:pPr>
              <w:pStyle w:val="21"/>
              <w:snapToGrid w:val="0"/>
              <w:spacing w:before="0" w:beforeAutospacing="0" w:after="0" w:afterAutospacing="0"/>
              <w:jc w:val="both"/>
              <w:rPr>
                <w:rFonts w:ascii="Times New Roman" w:hAnsi="Times New Roman"/>
                <w:color w:val="000000" w:themeColor="text1"/>
                <w:sz w:val="21"/>
                <w:szCs w:val="21"/>
                <w14:textFill>
                  <w14:solidFill>
                    <w14:schemeClr w14:val="tx1"/>
                  </w14:solidFill>
                </w14:textFill>
              </w:rPr>
            </w:pPr>
          </w:p>
        </w:tc>
        <w:tc>
          <w:tcPr>
            <w:tcW w:w="6621" w:type="dxa"/>
            <w:vAlign w:val="center"/>
          </w:tcPr>
          <w:p>
            <w:pPr>
              <w:pStyle w:val="21"/>
              <w:snapToGrid w:val="0"/>
              <w:spacing w:before="0" w:beforeAutospacing="0" w:after="0" w:afterAutospacing="0"/>
              <w:jc w:val="both"/>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9.成为造血干细胞捐献志愿者（由学生工作处认定）</w:t>
            </w:r>
          </w:p>
        </w:tc>
        <w:tc>
          <w:tcPr>
            <w:tcW w:w="772" w:type="dxa"/>
            <w:vAlign w:val="center"/>
          </w:tcPr>
          <w:p>
            <w:pPr>
              <w:pStyle w:val="21"/>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1392" w:type="dxa"/>
            <w:vMerge w:val="continue"/>
            <w:vAlign w:val="center"/>
          </w:tcPr>
          <w:p>
            <w:pPr>
              <w:pStyle w:val="21"/>
              <w:snapToGrid w:val="0"/>
              <w:spacing w:before="0" w:beforeAutospacing="0" w:after="0" w:afterAutospacing="0"/>
              <w:jc w:val="both"/>
              <w:rPr>
                <w:rFonts w:ascii="Times New Roman" w:hAnsi="Times New Roman"/>
                <w:color w:val="000000" w:themeColor="text1"/>
                <w:sz w:val="21"/>
                <w:szCs w:val="21"/>
                <w14:textFill>
                  <w14:solidFill>
                    <w14:schemeClr w14:val="tx1"/>
                  </w14:solidFill>
                </w14:textFill>
              </w:rPr>
            </w:pPr>
          </w:p>
        </w:tc>
        <w:tc>
          <w:tcPr>
            <w:tcW w:w="6621" w:type="dxa"/>
            <w:vAlign w:val="center"/>
          </w:tcPr>
          <w:p>
            <w:pPr>
              <w:pStyle w:val="21"/>
              <w:snapToGrid w:val="0"/>
              <w:spacing w:before="0" w:beforeAutospacing="0" w:after="0" w:afterAutospacing="0"/>
              <w:jc w:val="both"/>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10.积极参加志愿者服务或社会公益活动有突出表现者，根据活动级别和影响范围加分（由学校相关部门、学院认定）</w:t>
            </w:r>
          </w:p>
        </w:tc>
        <w:tc>
          <w:tcPr>
            <w:tcW w:w="772" w:type="dxa"/>
            <w:vAlign w:val="center"/>
          </w:tcPr>
          <w:p>
            <w:pPr>
              <w:pStyle w:val="21"/>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1392" w:type="dxa"/>
            <w:vMerge w:val="restart"/>
            <w:vAlign w:val="center"/>
          </w:tcPr>
          <w:p>
            <w:pPr>
              <w:pStyle w:val="21"/>
              <w:snapToGrid w:val="0"/>
              <w:spacing w:before="0" w:beforeAutospacing="0" w:after="0" w:afterAutospacing="0"/>
              <w:ind w:firstLine="210" w:firstLineChars="100"/>
              <w:jc w:val="both"/>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学生军训</w:t>
            </w:r>
          </w:p>
        </w:tc>
        <w:tc>
          <w:tcPr>
            <w:tcW w:w="6621" w:type="dxa"/>
            <w:vAlign w:val="center"/>
          </w:tcPr>
          <w:p>
            <w:pPr>
              <w:pStyle w:val="21"/>
              <w:snapToGrid w:val="0"/>
              <w:spacing w:before="0" w:beforeAutospacing="0" w:after="0" w:afterAutospacing="0"/>
              <w:jc w:val="both"/>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11.</w:t>
            </w:r>
            <w:r>
              <w:rPr>
                <w:rFonts w:ascii="Times New Roman" w:hAnsi="Times New Roman"/>
                <w:color w:val="000000" w:themeColor="text1"/>
                <w:sz w:val="21"/>
                <w:szCs w:val="21"/>
                <w14:textFill>
                  <w14:solidFill>
                    <w14:schemeClr w14:val="tx1"/>
                  </w14:solidFill>
                </w14:textFill>
              </w:rPr>
              <w:t>参加军训获得</w:t>
            </w:r>
            <w:r>
              <w:rPr>
                <w:rFonts w:hint="eastAsia" w:ascii="Times New Roman" w:hAnsi="Times New Roman"/>
                <w:color w:val="000000" w:themeColor="text1"/>
                <w:sz w:val="21"/>
                <w:szCs w:val="21"/>
                <w14:textFill>
                  <w14:solidFill>
                    <w14:schemeClr w14:val="tx1"/>
                  </w14:solidFill>
                </w14:textFill>
              </w:rPr>
              <w:t>“</w:t>
            </w:r>
            <w:r>
              <w:rPr>
                <w:rFonts w:ascii="Times New Roman" w:hAnsi="Times New Roman"/>
                <w:color w:val="000000" w:themeColor="text1"/>
                <w:sz w:val="21"/>
                <w:szCs w:val="21"/>
                <w14:textFill>
                  <w14:solidFill>
                    <w14:schemeClr w14:val="tx1"/>
                  </w14:solidFill>
                </w14:textFill>
              </w:rPr>
              <w:t>军训标兵</w:t>
            </w:r>
            <w:r>
              <w:rPr>
                <w:rFonts w:hint="eastAsia" w:ascii="Times New Roman" w:hAnsi="Times New Roman"/>
                <w:color w:val="000000" w:themeColor="text1"/>
                <w:sz w:val="21"/>
                <w:szCs w:val="21"/>
                <w14:textFill>
                  <w14:solidFill>
                    <w14:schemeClr w14:val="tx1"/>
                  </w14:solidFill>
                </w14:textFill>
              </w:rPr>
              <w:t>”</w:t>
            </w:r>
            <w:r>
              <w:rPr>
                <w:rFonts w:ascii="Times New Roman" w:hAnsi="Times New Roman"/>
                <w:color w:val="000000" w:themeColor="text1"/>
                <w:sz w:val="21"/>
                <w:szCs w:val="21"/>
                <w14:textFill>
                  <w14:solidFill>
                    <w14:schemeClr w14:val="tx1"/>
                  </w14:solidFill>
                </w14:textFill>
              </w:rPr>
              <w:t>称号</w:t>
            </w:r>
            <w:r>
              <w:rPr>
                <w:rFonts w:hint="eastAsia" w:ascii="Times New Roman" w:hAnsi="Times New Roman"/>
                <w:color w:val="000000" w:themeColor="text1"/>
                <w:sz w:val="21"/>
                <w:szCs w:val="21"/>
                <w14:textFill>
                  <w14:solidFill>
                    <w14:schemeClr w14:val="tx1"/>
                  </w14:solidFill>
                </w14:textFill>
              </w:rPr>
              <w:t>（由武装部认定）</w:t>
            </w:r>
          </w:p>
        </w:tc>
        <w:tc>
          <w:tcPr>
            <w:tcW w:w="772" w:type="dxa"/>
            <w:vAlign w:val="center"/>
          </w:tcPr>
          <w:p>
            <w:pPr>
              <w:pStyle w:val="21"/>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1392" w:type="dxa"/>
            <w:vMerge w:val="continue"/>
            <w:vAlign w:val="center"/>
          </w:tcPr>
          <w:p>
            <w:pPr>
              <w:pStyle w:val="21"/>
              <w:snapToGrid w:val="0"/>
              <w:spacing w:before="0" w:beforeAutospacing="0" w:after="0" w:afterAutospacing="0"/>
              <w:ind w:firstLine="210" w:firstLineChars="100"/>
              <w:jc w:val="both"/>
              <w:rPr>
                <w:rFonts w:ascii="Times New Roman" w:hAnsi="Times New Roman"/>
                <w:color w:val="000000" w:themeColor="text1"/>
                <w:sz w:val="21"/>
                <w:szCs w:val="21"/>
                <w14:textFill>
                  <w14:solidFill>
                    <w14:schemeClr w14:val="tx1"/>
                  </w14:solidFill>
                </w14:textFill>
              </w:rPr>
            </w:pPr>
          </w:p>
        </w:tc>
        <w:tc>
          <w:tcPr>
            <w:tcW w:w="6621" w:type="dxa"/>
            <w:vAlign w:val="center"/>
          </w:tcPr>
          <w:p>
            <w:pPr>
              <w:pStyle w:val="21"/>
              <w:snapToGrid w:val="0"/>
              <w:spacing w:before="0" w:beforeAutospacing="0" w:after="0" w:afterAutospacing="0"/>
              <w:jc w:val="both"/>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12.担任学生军训教官（由武装部认定）</w:t>
            </w:r>
          </w:p>
        </w:tc>
        <w:tc>
          <w:tcPr>
            <w:tcW w:w="772" w:type="dxa"/>
            <w:vAlign w:val="center"/>
          </w:tcPr>
          <w:p>
            <w:pPr>
              <w:pStyle w:val="21"/>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1392" w:type="dxa"/>
            <w:vAlign w:val="center"/>
          </w:tcPr>
          <w:p>
            <w:pPr>
              <w:pStyle w:val="21"/>
              <w:snapToGrid w:val="0"/>
              <w:spacing w:before="0" w:beforeAutospacing="0" w:after="0" w:afterAutospacing="0"/>
              <w:jc w:val="both"/>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 xml:space="preserve">  文明创建</w:t>
            </w:r>
          </w:p>
        </w:tc>
        <w:tc>
          <w:tcPr>
            <w:tcW w:w="6621" w:type="dxa"/>
            <w:vAlign w:val="center"/>
          </w:tcPr>
          <w:p>
            <w:pPr>
              <w:pStyle w:val="21"/>
              <w:snapToGrid w:val="0"/>
              <w:spacing w:before="0" w:beforeAutospacing="0" w:after="0" w:afterAutospacing="0"/>
              <w:jc w:val="both"/>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13.</w:t>
            </w:r>
            <w:r>
              <w:rPr>
                <w:rFonts w:ascii="Times New Roman" w:hAnsi="Times New Roman"/>
                <w:color w:val="000000" w:themeColor="text1"/>
                <w:sz w:val="21"/>
                <w:szCs w:val="21"/>
                <w14:textFill>
                  <w14:solidFill>
                    <w14:schemeClr w14:val="tx1"/>
                  </w14:solidFill>
                </w14:textFill>
              </w:rPr>
              <w:t>所在寝室被评为文明</w:t>
            </w:r>
            <w:r>
              <w:rPr>
                <w:rFonts w:hint="eastAsia" w:ascii="Times New Roman" w:hAnsi="Times New Roman"/>
                <w:color w:val="000000" w:themeColor="text1"/>
                <w:sz w:val="21"/>
                <w:szCs w:val="21"/>
                <w14:textFill>
                  <w14:solidFill>
                    <w14:schemeClr w14:val="tx1"/>
                  </w14:solidFill>
                </w14:textFill>
              </w:rPr>
              <w:t>和谐寝室（由学生工作处认定）</w:t>
            </w:r>
          </w:p>
        </w:tc>
        <w:tc>
          <w:tcPr>
            <w:tcW w:w="772" w:type="dxa"/>
            <w:vAlign w:val="center"/>
          </w:tcPr>
          <w:p>
            <w:pPr>
              <w:pStyle w:val="21"/>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27" w:hRule="atLeast"/>
          <w:jc w:val="center"/>
        </w:trPr>
        <w:tc>
          <w:tcPr>
            <w:tcW w:w="1392" w:type="dxa"/>
            <w:vAlign w:val="center"/>
          </w:tcPr>
          <w:p>
            <w:pPr>
              <w:pStyle w:val="21"/>
              <w:snapToGrid w:val="0"/>
              <w:spacing w:before="0" w:beforeAutospacing="0" w:after="0" w:afterAutospacing="0"/>
              <w:jc w:val="both"/>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 xml:space="preserve">  集体意识</w:t>
            </w:r>
          </w:p>
        </w:tc>
        <w:tc>
          <w:tcPr>
            <w:tcW w:w="6621" w:type="dxa"/>
            <w:vAlign w:val="center"/>
          </w:tcPr>
          <w:p>
            <w:pPr>
              <w:pStyle w:val="21"/>
              <w:snapToGrid w:val="0"/>
              <w:spacing w:before="0" w:beforeAutospacing="0" w:after="0" w:afterAutospacing="0"/>
              <w:jc w:val="both"/>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14.积极参加学校、学院组织的集体活动、各类讲座（0.5/次，该项合计得分最高不超过</w:t>
            </w:r>
            <w:r>
              <w:rPr>
                <w:rFonts w:ascii="Times New Roman" w:hAnsi="Times New Roman"/>
                <w:color w:val="000000" w:themeColor="text1"/>
                <w:sz w:val="21"/>
                <w:szCs w:val="21"/>
                <w14:textFill>
                  <w14:solidFill>
                    <w14:schemeClr w14:val="tx1"/>
                  </w14:solidFill>
                </w14:textFill>
              </w:rPr>
              <w:t>5分</w:t>
            </w:r>
            <w:r>
              <w:rPr>
                <w:rFonts w:hint="eastAsia" w:ascii="Times New Roman" w:hAnsi="Times New Roman"/>
                <w:color w:val="000000" w:themeColor="text1"/>
                <w:sz w:val="21"/>
                <w:szCs w:val="21"/>
                <w14:textFill>
                  <w14:solidFill>
                    <w14:schemeClr w14:val="tx1"/>
                  </w14:solidFill>
                </w14:textFill>
              </w:rPr>
              <w:t>，由学校相关部门、学院认定）</w:t>
            </w:r>
          </w:p>
        </w:tc>
        <w:tc>
          <w:tcPr>
            <w:tcW w:w="772" w:type="dxa"/>
            <w:vAlign w:val="center"/>
          </w:tcPr>
          <w:p>
            <w:pPr>
              <w:pStyle w:val="21"/>
              <w:snapToGrid w:val="0"/>
              <w:spacing w:before="0" w:beforeAutospacing="0" w:after="0" w:afterAutospacing="0"/>
              <w:ind w:firstLine="210" w:firstLineChars="100"/>
              <w:jc w:val="both"/>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5</w:t>
            </w:r>
          </w:p>
        </w:tc>
      </w:tr>
    </w:tbl>
    <w:p>
      <w:pPr>
        <w:spacing w:line="440" w:lineRule="exact"/>
        <w:rPr>
          <w:rFonts w:ascii="宋体" w:hAnsi="宋体"/>
          <w:sz w:val="28"/>
          <w:szCs w:val="28"/>
        </w:rPr>
      </w:pPr>
    </w:p>
    <w:p>
      <w:pPr>
        <w:spacing w:line="440" w:lineRule="exact"/>
        <w:jc w:val="cente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表二：社会工作奖励分标准</w:t>
      </w:r>
    </w:p>
    <w:tbl>
      <w:tblPr>
        <w:tblStyle w:val="9"/>
        <w:tblW w:w="756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327"/>
        <w:gridCol w:w="12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6327" w:type="dxa"/>
            <w:vAlign w:val="center"/>
          </w:tcPr>
          <w:p>
            <w:pPr>
              <w:pStyle w:val="21"/>
              <w:snapToGrid w:val="0"/>
              <w:spacing w:before="0" w:beforeAutospacing="0" w:after="0" w:afterAutospacing="0"/>
              <w:jc w:val="center"/>
              <w:rPr>
                <w:b/>
                <w:sz w:val="21"/>
                <w:szCs w:val="21"/>
              </w:rPr>
            </w:pPr>
            <w:r>
              <w:rPr>
                <w:rFonts w:hint="eastAsia"/>
                <w:b/>
                <w:sz w:val="21"/>
                <w:szCs w:val="21"/>
              </w:rPr>
              <w:t>职务</w:t>
            </w:r>
          </w:p>
        </w:tc>
        <w:tc>
          <w:tcPr>
            <w:tcW w:w="1242" w:type="dxa"/>
            <w:vAlign w:val="center"/>
          </w:tcPr>
          <w:p>
            <w:pPr>
              <w:pStyle w:val="21"/>
              <w:snapToGrid w:val="0"/>
              <w:spacing w:before="0" w:beforeAutospacing="0" w:after="0" w:afterAutospacing="0"/>
              <w:jc w:val="center"/>
              <w:rPr>
                <w:b/>
                <w:sz w:val="21"/>
                <w:szCs w:val="21"/>
              </w:rPr>
            </w:pPr>
            <w:r>
              <w:rPr>
                <w:rFonts w:hint="eastAsia"/>
                <w:b/>
                <w:sz w:val="21"/>
                <w:szCs w:val="21"/>
              </w:rPr>
              <w:t>加分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6327" w:type="dxa"/>
            <w:vAlign w:val="center"/>
          </w:tcPr>
          <w:p>
            <w:pPr>
              <w:pStyle w:val="5"/>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校团委学生副书记、校学生会主席团</w:t>
            </w:r>
          </w:p>
        </w:tc>
        <w:tc>
          <w:tcPr>
            <w:tcW w:w="1242" w:type="dxa"/>
            <w:vAlign w:val="center"/>
          </w:tcPr>
          <w:p>
            <w:pPr>
              <w:pStyle w:val="5"/>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w:t>
            </w:r>
            <w:r>
              <w:rPr>
                <w:rFonts w:hint="eastAsia" w:ascii="宋体" w:hAnsi="宋体"/>
                <w:color w:val="000000" w:themeColor="text1"/>
                <w14:textFill>
                  <w14:solidFill>
                    <w14:schemeClr w14:val="tx1"/>
                  </w14:solidFill>
                </w14:textFill>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6327" w:type="dxa"/>
            <w:vAlign w:val="center"/>
          </w:tcPr>
          <w:p>
            <w:pPr>
              <w:pStyle w:val="5"/>
              <w:ind w:firstLine="0" w:firstLineChars="0"/>
              <w:rPr>
                <w:rFonts w:eastAsia="宋体"/>
                <w:color w:val="000000" w:themeColor="text1"/>
                <w14:textFill>
                  <w14:solidFill>
                    <w14:schemeClr w14:val="tx1"/>
                  </w14:solidFill>
                </w14:textFill>
              </w:rPr>
            </w:pPr>
            <w:r>
              <w:rPr>
                <w:rFonts w:hint="eastAsia"/>
                <w:color w:val="000000" w:themeColor="text1"/>
                <w14:textFill>
                  <w14:solidFill>
                    <w14:schemeClr w14:val="tx1"/>
                  </w14:solidFill>
                </w14:textFill>
              </w:rPr>
              <w:t>校团委部长级、校学生会部长级、校学生助理团负责人、院团委副书记、院学生会主席团、易班负责人、红会负责人、心协负责人、校平安志愿者行动支队负责人</w:t>
            </w:r>
          </w:p>
        </w:tc>
        <w:tc>
          <w:tcPr>
            <w:tcW w:w="1242" w:type="dxa"/>
            <w:vAlign w:val="center"/>
          </w:tcPr>
          <w:p>
            <w:pPr>
              <w:pStyle w:val="5"/>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w:t>
            </w:r>
            <w:r>
              <w:rPr>
                <w:rFonts w:hint="eastAsia" w:ascii="宋体"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6327" w:type="dxa"/>
            <w:vAlign w:val="center"/>
          </w:tcPr>
          <w:p>
            <w:pPr>
              <w:pStyle w:val="3"/>
              <w:rPr>
                <w:rFonts w:eastAsia="宋体"/>
                <w:color w:val="000000" w:themeColor="text1"/>
                <w14:textFill>
                  <w14:solidFill>
                    <w14:schemeClr w14:val="tx1"/>
                  </w14:solidFill>
                </w14:textFill>
              </w:rPr>
            </w:pPr>
            <w:r>
              <w:rPr>
                <w:rFonts w:hint="eastAsia"/>
                <w:color w:val="000000" w:themeColor="text1"/>
                <w14:textFill>
                  <w14:solidFill>
                    <w14:schemeClr w14:val="tx1"/>
                  </w14:solidFill>
                </w14:textFill>
              </w:rPr>
              <w:t>校学生助理团、各社团负责人、院团委部长级、院学生会部长级、易班部长级、红会部长级、心协部长级、宿舍楼楼长、班干部（具体分值由学院核定）</w:t>
            </w:r>
          </w:p>
        </w:tc>
        <w:tc>
          <w:tcPr>
            <w:tcW w:w="1242" w:type="dxa"/>
            <w:vAlign w:val="center"/>
          </w:tcPr>
          <w:p>
            <w:pPr>
              <w:pStyle w:val="5"/>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w:t>
            </w:r>
            <w:r>
              <w:rPr>
                <w:rFonts w:hint="eastAsia" w:ascii="宋体"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6327" w:type="dxa"/>
            <w:vAlign w:val="center"/>
          </w:tcPr>
          <w:p>
            <w:pPr>
              <w:pStyle w:val="5"/>
              <w:ind w:firstLine="0" w:firstLineChars="0"/>
              <w:rPr>
                <w:rFonts w:eastAsia="宋体"/>
                <w:color w:val="000000" w:themeColor="text1"/>
                <w14:textFill>
                  <w14:solidFill>
                    <w14:schemeClr w14:val="tx1"/>
                  </w14:solidFill>
                </w14:textFill>
              </w:rPr>
            </w:pPr>
            <w:r>
              <w:rPr>
                <w:rFonts w:hint="eastAsia"/>
                <w:color w:val="000000" w:themeColor="text1"/>
                <w14:textFill>
                  <w14:solidFill>
                    <w14:schemeClr w14:val="tx1"/>
                  </w14:solidFill>
                </w14:textFill>
              </w:rPr>
              <w:t>校团委干事、校学生会干事、易班干事、红会干事、心协干事、宿舍楼层长、校平安志愿者行动支队专项工作成员</w:t>
            </w:r>
          </w:p>
        </w:tc>
        <w:tc>
          <w:tcPr>
            <w:tcW w:w="1242" w:type="dxa"/>
            <w:vAlign w:val="center"/>
          </w:tcPr>
          <w:p>
            <w:pPr>
              <w:pStyle w:val="5"/>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w:t>
            </w:r>
            <w:r>
              <w:rPr>
                <w:rFonts w:hint="eastAsia" w:ascii="宋体"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6327" w:type="dxa"/>
            <w:vAlign w:val="center"/>
          </w:tcPr>
          <w:p>
            <w:pPr>
              <w:pStyle w:val="5"/>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院团委干事、院学生会干事、宿舍楼寝室长</w:t>
            </w:r>
          </w:p>
        </w:tc>
        <w:tc>
          <w:tcPr>
            <w:tcW w:w="1242" w:type="dxa"/>
            <w:vAlign w:val="center"/>
          </w:tcPr>
          <w:p>
            <w:pPr>
              <w:pStyle w:val="5"/>
              <w:ind w:firstLine="0" w:firstLineChars="0"/>
              <w:jc w:val="center"/>
              <w:rPr>
                <w:rFonts w:eastAsia="宋体"/>
                <w:color w:val="000000" w:themeColor="text1"/>
                <w14:textFill>
                  <w14:solidFill>
                    <w14:schemeClr w14:val="tx1"/>
                  </w14:solidFill>
                </w14:textFill>
              </w:rPr>
            </w:pPr>
            <w:r>
              <w:rPr>
                <w:rFonts w:hint="eastAsia"/>
                <w:color w:val="000000" w:themeColor="text1"/>
                <w14:textFill>
                  <w14:solidFill>
                    <w14:schemeClr w14:val="tx1"/>
                  </w14:solidFill>
                </w14:textFill>
              </w:rPr>
              <w:t>0</w:t>
            </w:r>
            <w:r>
              <w:rPr>
                <w:rFonts w:hint="eastAsia" w:ascii="宋体" w:hAnsi="宋体"/>
                <w:color w:val="000000" w:themeColor="text1"/>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6327" w:type="dxa"/>
            <w:vAlign w:val="center"/>
          </w:tcPr>
          <w:p>
            <w:pPr>
              <w:pStyle w:val="5"/>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校平安志愿者行动支队成员，其他学生干事、干部，因社会工作受到各学院或部门表扬者</w:t>
            </w:r>
          </w:p>
        </w:tc>
        <w:tc>
          <w:tcPr>
            <w:tcW w:w="1242" w:type="dxa"/>
            <w:vAlign w:val="center"/>
          </w:tcPr>
          <w:p>
            <w:pPr>
              <w:pStyle w:val="5"/>
              <w:ind w:firstLine="0" w:firstLineChars="0"/>
              <w:jc w:val="center"/>
              <w:rPr>
                <w:rFonts w:eastAsia="宋体"/>
                <w:color w:val="000000" w:themeColor="text1"/>
                <w14:textFill>
                  <w14:solidFill>
                    <w14:schemeClr w14:val="tx1"/>
                  </w14:solidFill>
                </w14:textFill>
              </w:rPr>
            </w:pPr>
            <w:r>
              <w:rPr>
                <w:rFonts w:hint="eastAsia"/>
                <w:color w:val="000000" w:themeColor="text1"/>
                <w14:textFill>
                  <w14:solidFill>
                    <w14:schemeClr w14:val="tx1"/>
                  </w14:solidFill>
                </w14:textFill>
              </w:rPr>
              <w:t>0-2</w:t>
            </w:r>
          </w:p>
        </w:tc>
      </w:tr>
    </w:tbl>
    <w:p>
      <w:pPr>
        <w:adjustRightInd w:val="0"/>
        <w:snapToGrid w:val="0"/>
        <w:spacing w:line="460" w:lineRule="exact"/>
        <w:rPr>
          <w:rFonts w:ascii="仿宋_GB2312" w:hAnsi="Calibri" w:eastAsia="仿宋_GB2312"/>
          <w:color w:val="000000"/>
          <w:sz w:val="32"/>
          <w:szCs w:val="32"/>
        </w:rPr>
      </w:pPr>
      <w:r>
        <w:rPr>
          <w:rFonts w:hint="eastAsia" w:ascii="仿宋_GB2312" w:hAnsi="Calibri" w:eastAsia="仿宋_GB2312"/>
          <w:color w:val="000000"/>
          <w:sz w:val="32"/>
          <w:szCs w:val="32"/>
        </w:rPr>
        <w:t>注：1.根据管理权限，由相关部门和学院提供证明材料和建议加分分值。</w:t>
      </w:r>
    </w:p>
    <w:p>
      <w:pPr>
        <w:adjustRightInd w:val="0"/>
        <w:snapToGrid w:val="0"/>
        <w:spacing w:line="460" w:lineRule="exact"/>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2.获取建议加分最高分值的人数不得超出该部门（或学院）出具证明材料人数的25%，若超出，则该部门（或学院）所出具的所有证明材料无效；</w:t>
      </w:r>
    </w:p>
    <w:p>
      <w:pPr>
        <w:adjustRightInd w:val="0"/>
        <w:snapToGrid w:val="0"/>
        <w:spacing w:line="460" w:lineRule="exact"/>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3.工作态度差、不负责任、未完成本职工作、在该部门（或学院）工作考核不合格或任职未满一学期者，不加社会工作奖励分；</w:t>
      </w:r>
    </w:p>
    <w:p>
      <w:pPr>
        <w:adjustRightInd w:val="0"/>
        <w:snapToGrid w:val="0"/>
        <w:spacing w:line="460" w:lineRule="exact"/>
        <w:ind w:firstLine="640" w:firstLineChars="200"/>
        <w:rPr>
          <w:rFonts w:ascii="仿宋_GB2312" w:hAnsi="Calibri" w:eastAsia="仿宋_GB2312"/>
          <w:color w:val="000000" w:themeColor="text1"/>
          <w:sz w:val="32"/>
          <w:szCs w:val="32"/>
          <w14:textFill>
            <w14:solidFill>
              <w14:schemeClr w14:val="tx1"/>
            </w14:solidFill>
          </w14:textFill>
        </w:rPr>
      </w:pPr>
      <w:r>
        <w:rPr>
          <w:rFonts w:hint="eastAsia" w:ascii="仿宋_GB2312" w:hAnsi="Calibri" w:eastAsia="仿宋_GB2312"/>
          <w:color w:val="000000" w:themeColor="text1"/>
          <w:sz w:val="32"/>
          <w:szCs w:val="32"/>
          <w14:textFill>
            <w14:solidFill>
              <w14:schemeClr w14:val="tx1"/>
            </w14:solidFill>
          </w14:textFill>
        </w:rPr>
        <w:t>4.证明材料和建议加分分值应于每学期开学后在规定时间内提供给各学院；</w:t>
      </w:r>
    </w:p>
    <w:p>
      <w:pPr>
        <w:adjustRightInd w:val="0"/>
        <w:snapToGrid w:val="0"/>
        <w:spacing w:line="460" w:lineRule="exact"/>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5.兼任数项社会工作者，以最高项加分，不累加。</w:t>
      </w:r>
    </w:p>
    <w:p>
      <w:pPr>
        <w:adjustRightInd w:val="0"/>
        <w:snapToGrid w:val="0"/>
        <w:spacing w:line="460" w:lineRule="exact"/>
        <w:ind w:firstLine="640" w:firstLineChars="200"/>
        <w:rPr>
          <w:rFonts w:ascii="仿宋_GB2312" w:hAnsi="Calibri" w:eastAsia="仿宋_GB2312"/>
          <w:color w:val="000000" w:themeColor="text1"/>
          <w:sz w:val="32"/>
          <w:szCs w:val="32"/>
          <w14:textFill>
            <w14:solidFill>
              <w14:schemeClr w14:val="tx1"/>
            </w14:solidFill>
          </w14:textFill>
        </w:rPr>
      </w:pPr>
      <w:r>
        <w:rPr>
          <w:rFonts w:hint="eastAsia" w:ascii="仿宋_GB2312" w:hAnsi="Calibri" w:eastAsia="仿宋_GB2312"/>
          <w:color w:val="000000" w:themeColor="text1"/>
          <w:sz w:val="32"/>
          <w:szCs w:val="32"/>
          <w14:textFill>
            <w14:solidFill>
              <w14:schemeClr w14:val="tx1"/>
            </w14:solidFill>
          </w14:textFill>
        </w:rPr>
        <w:t>6.宿舍寝室长兼任楼长、层长者，可累加社会工作奖励分。</w:t>
      </w:r>
    </w:p>
    <w:p>
      <w:pPr>
        <w:adjustRightInd w:val="0"/>
        <w:snapToGrid w:val="0"/>
        <w:spacing w:line="460" w:lineRule="exact"/>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（三）惩罚分</w:t>
      </w:r>
    </w:p>
    <w:p>
      <w:pPr>
        <w:spacing w:line="440" w:lineRule="exact"/>
        <w:jc w:val="center"/>
        <w:rPr>
          <w:b/>
          <w:sz w:val="28"/>
          <w:szCs w:val="28"/>
        </w:rPr>
      </w:pPr>
      <w:r>
        <w:rPr>
          <w:rFonts w:hint="eastAsia"/>
          <w:b/>
          <w:sz w:val="28"/>
          <w:szCs w:val="28"/>
        </w:rPr>
        <w:t>表三：违纪惩罚分标准</w:t>
      </w:r>
    </w:p>
    <w:tbl>
      <w:tblPr>
        <w:tblStyle w:val="9"/>
        <w:tblW w:w="7560" w:type="dxa"/>
        <w:tblInd w:w="68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826"/>
        <w:gridCol w:w="17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826" w:type="dxa"/>
            <w:shd w:val="clear" w:color="auto" w:fill="auto"/>
          </w:tcPr>
          <w:p>
            <w:pPr>
              <w:jc w:val="center"/>
              <w:rPr>
                <w:b/>
                <w:szCs w:val="21"/>
              </w:rPr>
            </w:pPr>
            <w:r>
              <w:rPr>
                <w:rFonts w:hint="eastAsia"/>
                <w:b/>
                <w:szCs w:val="21"/>
              </w:rPr>
              <w:t>惩罚理由</w:t>
            </w:r>
          </w:p>
        </w:tc>
        <w:tc>
          <w:tcPr>
            <w:tcW w:w="1734" w:type="dxa"/>
            <w:shd w:val="clear" w:color="auto" w:fill="auto"/>
          </w:tcPr>
          <w:p>
            <w:pPr>
              <w:jc w:val="center"/>
              <w:rPr>
                <w:b/>
                <w:szCs w:val="21"/>
              </w:rPr>
            </w:pPr>
            <w:r>
              <w:rPr>
                <w:rFonts w:hint="eastAsia"/>
                <w:b/>
                <w:szCs w:val="21"/>
              </w:rPr>
              <w:t>扣分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826" w:type="dxa"/>
            <w:shd w:val="clear" w:color="auto" w:fill="auto"/>
          </w:tcPr>
          <w:p>
            <w:pPr>
              <w:rPr>
                <w:szCs w:val="21"/>
              </w:rPr>
            </w:pPr>
            <w:r>
              <w:rPr>
                <w:rFonts w:hint="eastAsia"/>
                <w:szCs w:val="21"/>
              </w:rPr>
              <w:t>每一学期因《学生违纪计分实施办法》获得的违纪计分</w:t>
            </w:r>
          </w:p>
        </w:tc>
        <w:tc>
          <w:tcPr>
            <w:tcW w:w="1734" w:type="dxa"/>
            <w:shd w:val="clear" w:color="auto" w:fill="auto"/>
          </w:tcPr>
          <w:p>
            <w:pPr>
              <w:jc w:val="center"/>
              <w:rPr>
                <w:szCs w:val="21"/>
              </w:rPr>
            </w:pPr>
            <w:r>
              <w:rPr>
                <w:rFonts w:hint="eastAsia"/>
                <w:szCs w:val="21"/>
              </w:rPr>
              <w:t>按实际违纪计分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826" w:type="dxa"/>
            <w:shd w:val="clear" w:color="auto" w:fill="auto"/>
          </w:tcPr>
          <w:p>
            <w:pPr>
              <w:rPr>
                <w:szCs w:val="21"/>
              </w:rPr>
            </w:pPr>
            <w:r>
              <w:rPr>
                <w:rFonts w:hint="eastAsia"/>
                <w:szCs w:val="21"/>
              </w:rPr>
              <w:t>批评教育</w:t>
            </w:r>
          </w:p>
        </w:tc>
        <w:tc>
          <w:tcPr>
            <w:tcW w:w="1734" w:type="dxa"/>
            <w:shd w:val="clear" w:color="auto" w:fill="auto"/>
          </w:tcPr>
          <w:p>
            <w:pPr>
              <w:jc w:val="center"/>
              <w:rPr>
                <w:szCs w:val="21"/>
              </w:rPr>
            </w:pPr>
            <w:r>
              <w:rPr>
                <w:rFonts w:hint="eastAsia"/>
                <w:szCs w:val="21"/>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826" w:type="dxa"/>
            <w:shd w:val="clear" w:color="auto" w:fill="auto"/>
          </w:tcPr>
          <w:p>
            <w:pPr>
              <w:rPr>
                <w:szCs w:val="21"/>
              </w:rPr>
            </w:pPr>
            <w:r>
              <w:rPr>
                <w:rFonts w:hint="eastAsia"/>
                <w:szCs w:val="21"/>
              </w:rPr>
              <w:t>警告</w:t>
            </w:r>
          </w:p>
        </w:tc>
        <w:tc>
          <w:tcPr>
            <w:tcW w:w="1734" w:type="dxa"/>
            <w:shd w:val="clear" w:color="auto" w:fill="auto"/>
          </w:tcPr>
          <w:p>
            <w:pPr>
              <w:jc w:val="center"/>
              <w:rPr>
                <w:szCs w:val="21"/>
              </w:rPr>
            </w:pPr>
            <w:r>
              <w:rPr>
                <w:rFonts w:hint="eastAsia"/>
                <w:szCs w:val="21"/>
              </w:rPr>
              <w:t>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826" w:type="dxa"/>
            <w:shd w:val="clear" w:color="auto" w:fill="auto"/>
          </w:tcPr>
          <w:p>
            <w:pPr>
              <w:rPr>
                <w:szCs w:val="21"/>
              </w:rPr>
            </w:pPr>
            <w:r>
              <w:rPr>
                <w:rFonts w:hint="eastAsia"/>
                <w:szCs w:val="21"/>
              </w:rPr>
              <w:t>严重警告</w:t>
            </w:r>
          </w:p>
        </w:tc>
        <w:tc>
          <w:tcPr>
            <w:tcW w:w="1734" w:type="dxa"/>
            <w:shd w:val="clear" w:color="auto" w:fill="auto"/>
          </w:tcPr>
          <w:p>
            <w:pPr>
              <w:jc w:val="center"/>
              <w:rPr>
                <w:szCs w:val="21"/>
              </w:rPr>
            </w:pPr>
            <w:r>
              <w:rPr>
                <w:rFonts w:hint="eastAsia"/>
                <w:szCs w:val="21"/>
              </w:rPr>
              <w:t>24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826" w:type="dxa"/>
            <w:shd w:val="clear" w:color="auto" w:fill="auto"/>
          </w:tcPr>
          <w:p>
            <w:pPr>
              <w:rPr>
                <w:szCs w:val="21"/>
              </w:rPr>
            </w:pPr>
            <w:r>
              <w:rPr>
                <w:rFonts w:hint="eastAsia"/>
                <w:szCs w:val="21"/>
              </w:rPr>
              <w:t>记过</w:t>
            </w:r>
          </w:p>
        </w:tc>
        <w:tc>
          <w:tcPr>
            <w:tcW w:w="1734" w:type="dxa"/>
            <w:shd w:val="clear" w:color="auto" w:fill="auto"/>
          </w:tcPr>
          <w:p>
            <w:pPr>
              <w:jc w:val="center"/>
              <w:rPr>
                <w:szCs w:val="21"/>
              </w:rPr>
            </w:pPr>
            <w:r>
              <w:rPr>
                <w:rFonts w:hint="eastAsia"/>
                <w:szCs w:val="21"/>
              </w:rPr>
              <w:t>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826" w:type="dxa"/>
            <w:shd w:val="clear" w:color="auto" w:fill="auto"/>
          </w:tcPr>
          <w:p>
            <w:pPr>
              <w:rPr>
                <w:szCs w:val="21"/>
              </w:rPr>
            </w:pPr>
            <w:r>
              <w:rPr>
                <w:rFonts w:hint="eastAsia"/>
                <w:szCs w:val="21"/>
              </w:rPr>
              <w:t>留校察看</w:t>
            </w:r>
          </w:p>
        </w:tc>
        <w:tc>
          <w:tcPr>
            <w:tcW w:w="1734" w:type="dxa"/>
            <w:shd w:val="clear" w:color="auto" w:fill="auto"/>
          </w:tcPr>
          <w:p>
            <w:pPr>
              <w:jc w:val="center"/>
              <w:rPr>
                <w:szCs w:val="21"/>
              </w:rPr>
            </w:pPr>
            <w:r>
              <w:rPr>
                <w:rFonts w:hint="eastAsia"/>
                <w:szCs w:val="21"/>
              </w:rPr>
              <w:t>48</w:t>
            </w:r>
          </w:p>
        </w:tc>
      </w:tr>
    </w:tbl>
    <w:p>
      <w:pPr>
        <w:adjustRightInd w:val="0"/>
        <w:snapToGrid w:val="0"/>
        <w:spacing w:line="460" w:lineRule="exact"/>
        <w:rPr>
          <w:rFonts w:ascii="宋体" w:hAnsi="宋体"/>
          <w:color w:val="000000" w:themeColor="text1"/>
          <w:sz w:val="28"/>
          <w:szCs w:val="28"/>
          <w14:textFill>
            <w14:solidFill>
              <w14:schemeClr w14:val="tx1"/>
            </w14:solidFill>
          </w14:textFill>
        </w:rPr>
      </w:pPr>
      <w:r>
        <w:rPr>
          <w:rFonts w:hint="eastAsia" w:ascii="仿宋_GB2312" w:hAnsi="Calibri" w:eastAsia="仿宋_GB2312"/>
          <w:color w:val="000000"/>
          <w:sz w:val="32"/>
          <w:szCs w:val="32"/>
        </w:rPr>
        <w:t>注：德育表现中同一违纪行为受多项扣分时，以最高扣分为准，</w:t>
      </w:r>
      <w:r>
        <w:rPr>
          <w:rFonts w:hint="eastAsia" w:ascii="仿宋_GB2312" w:hAnsi="Calibri" w:eastAsia="仿宋_GB2312"/>
          <w:color w:val="000000" w:themeColor="text1"/>
          <w:sz w:val="32"/>
          <w:szCs w:val="32"/>
          <w14:textFill>
            <w14:solidFill>
              <w14:schemeClr w14:val="tx1"/>
            </w14:solidFill>
          </w14:textFill>
        </w:rPr>
        <w:t>扣分应从德育基础分中扣除，不同违纪行为累计扣分。</w:t>
      </w:r>
    </w:p>
    <w:p>
      <w:pPr>
        <w:adjustRightInd w:val="0"/>
        <w:snapToGrid w:val="0"/>
        <w:spacing w:line="460" w:lineRule="exact"/>
        <w:ind w:firstLine="643" w:firstLineChars="200"/>
        <w:rPr>
          <w:rFonts w:ascii="仿宋_GB2312" w:hAnsi="Calibri" w:eastAsia="仿宋_GB2312"/>
          <w:b/>
          <w:bCs/>
          <w:color w:val="000000"/>
          <w:sz w:val="32"/>
          <w:szCs w:val="32"/>
        </w:rPr>
      </w:pPr>
      <w:r>
        <w:rPr>
          <w:rFonts w:hint="eastAsia" w:ascii="仿宋_GB2312" w:hAnsi="Calibri" w:eastAsia="仿宋_GB2312"/>
          <w:b/>
          <w:bCs/>
          <w:color w:val="000000"/>
          <w:sz w:val="32"/>
          <w:szCs w:val="32"/>
        </w:rPr>
        <w:t>三、智育成绩评分标准</w:t>
      </w:r>
    </w:p>
    <w:p>
      <w:pPr>
        <w:adjustRightInd w:val="0"/>
        <w:snapToGrid w:val="0"/>
        <w:spacing w:line="460" w:lineRule="exact"/>
        <w:ind w:firstLine="640" w:firstLineChars="200"/>
        <w:rPr>
          <w:rFonts w:ascii="仿宋_GB2312" w:hAnsi="Calibri" w:eastAsia="仿宋_GB2312"/>
          <w:color w:val="000000" w:themeColor="text1"/>
          <w:sz w:val="32"/>
          <w:szCs w:val="32"/>
          <w14:textFill>
            <w14:solidFill>
              <w14:schemeClr w14:val="tx1"/>
            </w14:solidFill>
          </w14:textFill>
        </w:rPr>
      </w:pPr>
      <w:r>
        <w:rPr>
          <w:rFonts w:hint="eastAsia" w:ascii="仿宋_GB2312" w:hAnsi="Calibri" w:eastAsia="仿宋_GB2312"/>
          <w:color w:val="000000" w:themeColor="text1"/>
          <w:sz w:val="32"/>
          <w:szCs w:val="32"/>
          <w14:textFill>
            <w14:solidFill>
              <w14:schemeClr w14:val="tx1"/>
            </w14:solidFill>
          </w14:textFill>
        </w:rPr>
        <w:t>智育成绩（满分100分）= 平均成绩分 + 智育奖励分</w:t>
      </w:r>
    </w:p>
    <w:p>
      <w:pPr>
        <w:adjustRightInd w:val="0"/>
        <w:snapToGrid w:val="0"/>
        <w:spacing w:line="460" w:lineRule="exact"/>
        <w:ind w:firstLine="640" w:firstLineChars="200"/>
        <w:rPr>
          <w:rFonts w:ascii="仿宋_GB2312" w:hAnsi="Calibri" w:eastAsia="仿宋_GB2312"/>
          <w:color w:val="000000" w:themeColor="text1"/>
          <w:sz w:val="32"/>
          <w:szCs w:val="32"/>
          <w14:textFill>
            <w14:solidFill>
              <w14:schemeClr w14:val="tx1"/>
            </w14:solidFill>
          </w14:textFill>
        </w:rPr>
      </w:pPr>
      <w:r>
        <w:rPr>
          <w:rFonts w:hint="eastAsia" w:ascii="仿宋_GB2312" w:hAnsi="Calibri" w:eastAsia="仿宋_GB2312"/>
          <w:color w:val="000000" w:themeColor="text1"/>
          <w:sz w:val="32"/>
          <w:szCs w:val="32"/>
          <w14:textFill>
            <w14:solidFill>
              <w14:schemeClr w14:val="tx1"/>
            </w14:solidFill>
          </w14:textFill>
        </w:rPr>
        <w:t>根据教务处系统内显示的所评定学年所有课程的原始成绩作为评分依据。</w:t>
      </w:r>
    </w:p>
    <w:p>
      <w:pPr>
        <w:adjustRightInd w:val="0"/>
        <w:snapToGrid w:val="0"/>
        <w:spacing w:line="460" w:lineRule="exact"/>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（一）平均成绩分</w:t>
      </w:r>
    </w:p>
    <w:p>
      <w:pPr>
        <w:adjustRightInd w:val="0"/>
        <w:snapToGrid w:val="0"/>
        <w:spacing w:line="460" w:lineRule="exact"/>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平均成绩分＝∑（修读课程成绩×该课程学分）/修读课程总学分</w:t>
      </w:r>
    </w:p>
    <w:p>
      <w:pPr>
        <w:adjustRightInd w:val="0"/>
        <w:snapToGrid w:val="0"/>
        <w:spacing w:line="460" w:lineRule="exact"/>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修读课程总学分：</w:t>
      </w:r>
    </w:p>
    <w:p>
      <w:pPr>
        <w:adjustRightInd w:val="0"/>
        <w:snapToGrid w:val="0"/>
        <w:spacing w:line="460" w:lineRule="exact"/>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1.经批准免修的课程成绩按免修考试成绩计算；</w:t>
      </w:r>
    </w:p>
    <w:p>
      <w:pPr>
        <w:adjustRightInd w:val="0"/>
        <w:snapToGrid w:val="0"/>
        <w:spacing w:line="460" w:lineRule="exact"/>
        <w:ind w:firstLine="640" w:firstLineChars="200"/>
        <w:rPr>
          <w:rFonts w:ascii="仿宋_GB2312" w:hAnsi="Calibri" w:eastAsia="仿宋_GB2312"/>
          <w:color w:val="000000" w:themeColor="text1"/>
          <w:sz w:val="32"/>
          <w:szCs w:val="32"/>
          <w14:textFill>
            <w14:solidFill>
              <w14:schemeClr w14:val="tx1"/>
            </w14:solidFill>
          </w14:textFill>
        </w:rPr>
      </w:pPr>
      <w:r>
        <w:rPr>
          <w:rFonts w:hint="eastAsia" w:ascii="仿宋_GB2312" w:hAnsi="Calibri" w:eastAsia="仿宋_GB2312"/>
          <w:color w:val="000000" w:themeColor="text1"/>
          <w:sz w:val="32"/>
          <w:szCs w:val="32"/>
          <w14:textFill>
            <w14:solidFill>
              <w14:schemeClr w14:val="tx1"/>
            </w14:solidFill>
          </w14:textFill>
        </w:rPr>
        <w:t>2.重新学习课程、选修课、辅修课成绩不计入评奖学年的平均成绩分；</w:t>
      </w:r>
    </w:p>
    <w:p>
      <w:pPr>
        <w:adjustRightInd w:val="0"/>
        <w:snapToGrid w:val="0"/>
        <w:spacing w:line="460" w:lineRule="exact"/>
        <w:ind w:firstLine="640" w:firstLineChars="200"/>
        <w:rPr>
          <w:rFonts w:ascii="仿宋_GB2312" w:hAnsi="Calibri" w:eastAsia="仿宋_GB2312"/>
          <w:color w:val="000000" w:themeColor="text1"/>
          <w:sz w:val="32"/>
          <w:szCs w:val="32"/>
          <w14:textFill>
            <w14:solidFill>
              <w14:schemeClr w14:val="tx1"/>
            </w14:solidFill>
          </w14:textFill>
        </w:rPr>
      </w:pPr>
      <w:r>
        <w:rPr>
          <w:rFonts w:hint="eastAsia" w:ascii="仿宋_GB2312" w:hAnsi="Calibri" w:eastAsia="仿宋_GB2312"/>
          <w:color w:val="000000" w:themeColor="text1"/>
          <w:sz w:val="32"/>
          <w:szCs w:val="32"/>
          <w14:textFill>
            <w14:solidFill>
              <w14:schemeClr w14:val="tx1"/>
            </w14:solidFill>
          </w14:textFill>
        </w:rPr>
        <w:t>3.各门课程成绩均按首次考试（考核）成绩计算。</w:t>
      </w:r>
    </w:p>
    <w:p>
      <w:pPr>
        <w:adjustRightInd w:val="0"/>
        <w:snapToGrid w:val="0"/>
        <w:spacing w:line="460" w:lineRule="exact"/>
        <w:ind w:firstLine="640" w:firstLineChars="200"/>
        <w:rPr>
          <w:rFonts w:ascii="仿宋_GB2312" w:hAnsi="Calibri" w:eastAsia="仿宋_GB2312"/>
          <w:color w:val="000000" w:themeColor="text1"/>
          <w:sz w:val="32"/>
          <w:szCs w:val="32"/>
          <w14:textFill>
            <w14:solidFill>
              <w14:schemeClr w14:val="tx1"/>
            </w14:solidFill>
          </w14:textFill>
        </w:rPr>
      </w:pPr>
      <w:r>
        <w:rPr>
          <w:rFonts w:hint="eastAsia" w:ascii="仿宋_GB2312" w:hAnsi="Calibri" w:eastAsia="仿宋_GB2312"/>
          <w:color w:val="000000" w:themeColor="text1"/>
          <w:sz w:val="32"/>
          <w:szCs w:val="32"/>
          <w14:textFill>
            <w14:solidFill>
              <w14:schemeClr w14:val="tx1"/>
            </w14:solidFill>
          </w14:textFill>
        </w:rPr>
        <w:t>（二）智育奖励分</w:t>
      </w:r>
    </w:p>
    <w:p>
      <w:pPr>
        <w:adjustRightInd w:val="0"/>
        <w:snapToGrid w:val="0"/>
        <w:spacing w:line="460" w:lineRule="exact"/>
        <w:ind w:firstLine="640" w:firstLineChars="200"/>
        <w:rPr>
          <w:rFonts w:ascii="仿宋_GB2312" w:hAnsi="Calibri" w:eastAsia="仿宋_GB2312"/>
          <w:color w:val="000000" w:themeColor="text1"/>
          <w:sz w:val="32"/>
          <w:szCs w:val="32"/>
          <w14:textFill>
            <w14:solidFill>
              <w14:schemeClr w14:val="tx1"/>
            </w14:solidFill>
          </w14:textFill>
        </w:rPr>
      </w:pPr>
      <w:r>
        <w:rPr>
          <w:rFonts w:hint="eastAsia" w:ascii="仿宋_GB2312" w:hAnsi="Calibri" w:eastAsia="仿宋_GB2312"/>
          <w:color w:val="000000" w:themeColor="text1"/>
          <w:sz w:val="32"/>
          <w:szCs w:val="32"/>
          <w14:textFill>
            <w14:solidFill>
              <w14:schemeClr w14:val="tx1"/>
            </w14:solidFill>
          </w14:textFill>
        </w:rPr>
        <w:t>智育奖励分标准见表四、表五。</w:t>
      </w:r>
    </w:p>
    <w:p>
      <w:pPr>
        <w:spacing w:line="440" w:lineRule="exact"/>
        <w:jc w:val="center"/>
        <w:rPr>
          <w:b/>
          <w:sz w:val="28"/>
          <w:szCs w:val="28"/>
        </w:rPr>
      </w:pPr>
      <w:r>
        <w:rPr>
          <w:rFonts w:hint="eastAsia"/>
          <w:b/>
          <w:sz w:val="28"/>
          <w:szCs w:val="28"/>
        </w:rPr>
        <w:t>表四：智育能力奖励分标准</w:t>
      </w:r>
    </w:p>
    <w:tbl>
      <w:tblPr>
        <w:tblStyle w:val="9"/>
        <w:tblW w:w="752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90"/>
        <w:gridCol w:w="7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6" w:hRule="atLeast"/>
          <w:jc w:val="center"/>
        </w:trPr>
        <w:tc>
          <w:tcPr>
            <w:tcW w:w="6790" w:type="dxa"/>
            <w:vAlign w:val="center"/>
          </w:tcPr>
          <w:p>
            <w:pPr>
              <w:pStyle w:val="21"/>
              <w:snapToGrid w:val="0"/>
              <w:spacing w:before="0" w:beforeAutospacing="0" w:after="0" w:afterAutospacing="0"/>
              <w:ind w:firstLine="420" w:firstLineChars="200"/>
              <w:jc w:val="center"/>
              <w:rPr>
                <w:rFonts w:ascii="Times New Roman" w:hAnsi="Times New Roman"/>
                <w:b/>
                <w:sz w:val="21"/>
                <w:szCs w:val="21"/>
              </w:rPr>
            </w:pPr>
            <w:r>
              <w:rPr>
                <w:rFonts w:ascii="Times New Roman" w:hAnsi="Times New Roman"/>
                <w:b/>
                <w:sz w:val="21"/>
                <w:szCs w:val="21"/>
              </w:rPr>
              <w:t>奖 励 要 求</w:t>
            </w:r>
          </w:p>
        </w:tc>
        <w:tc>
          <w:tcPr>
            <w:tcW w:w="735" w:type="dxa"/>
            <w:vAlign w:val="center"/>
          </w:tcPr>
          <w:p>
            <w:pPr>
              <w:pStyle w:val="21"/>
              <w:snapToGrid w:val="0"/>
              <w:spacing w:before="0" w:beforeAutospacing="0" w:after="0" w:afterAutospacing="0"/>
              <w:jc w:val="center"/>
              <w:rPr>
                <w:rFonts w:ascii="Times New Roman" w:hAnsi="Times New Roman"/>
                <w:b/>
                <w:sz w:val="21"/>
                <w:szCs w:val="21"/>
              </w:rPr>
            </w:pPr>
            <w:r>
              <w:rPr>
                <w:rFonts w:ascii="Times New Roman" w:hAnsi="Times New Roman"/>
                <w:b/>
                <w:sz w:val="21"/>
                <w:szCs w:val="21"/>
              </w:rPr>
              <w:t>加分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4" w:hRule="atLeast"/>
          <w:jc w:val="center"/>
        </w:trPr>
        <w:tc>
          <w:tcPr>
            <w:tcW w:w="6790" w:type="dxa"/>
            <w:vAlign w:val="center"/>
          </w:tcPr>
          <w:p>
            <w:pPr>
              <w:pStyle w:val="21"/>
              <w:snapToGrid w:val="0"/>
              <w:spacing w:before="0" w:beforeAutospacing="0" w:after="0" w:afterAutospacing="0"/>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1</w:t>
            </w:r>
            <w:r>
              <w:rPr>
                <w:rFonts w:hint="eastAsia" w:ascii="Times New Roman" w:hAnsi="Times New Roman"/>
                <w:color w:val="000000" w:themeColor="text1"/>
                <w:sz w:val="21"/>
                <w:szCs w:val="21"/>
                <w14:textFill>
                  <w14:solidFill>
                    <w14:schemeClr w14:val="tx1"/>
                  </w14:solidFill>
                </w14:textFill>
              </w:rPr>
              <w:t>.作</w:t>
            </w:r>
            <w:r>
              <w:rPr>
                <w:rFonts w:ascii="Times New Roman" w:hAnsi="Times New Roman"/>
                <w:color w:val="000000" w:themeColor="text1"/>
                <w:sz w:val="21"/>
                <w:szCs w:val="21"/>
                <w14:textFill>
                  <w14:solidFill>
                    <w14:schemeClr w14:val="tx1"/>
                  </w14:solidFill>
                </w14:textFill>
              </w:rPr>
              <w:t>品在电台、电视台</w:t>
            </w:r>
            <w:r>
              <w:rPr>
                <w:rFonts w:hint="eastAsia" w:ascii="Times New Roman" w:hAnsi="Times New Roman"/>
                <w:color w:val="000000" w:themeColor="text1"/>
                <w:sz w:val="21"/>
                <w:szCs w:val="21"/>
                <w14:textFill>
                  <w14:solidFill>
                    <w14:schemeClr w14:val="tx1"/>
                  </w14:solidFill>
                </w14:textFill>
              </w:rPr>
              <w:t>正式</w:t>
            </w:r>
            <w:r>
              <w:rPr>
                <w:rFonts w:ascii="Times New Roman" w:hAnsi="Times New Roman"/>
                <w:color w:val="000000" w:themeColor="text1"/>
                <w:sz w:val="21"/>
                <w:szCs w:val="21"/>
                <w14:textFill>
                  <w14:solidFill>
                    <w14:schemeClr w14:val="tx1"/>
                  </w14:solidFill>
                </w14:textFill>
              </w:rPr>
              <w:t>播出或在展览中展出</w:t>
            </w:r>
            <w:r>
              <w:rPr>
                <w:rFonts w:hint="eastAsia" w:ascii="Times New Roman" w:hAnsi="Times New Roman"/>
                <w:color w:val="000000" w:themeColor="text1"/>
                <w:sz w:val="21"/>
                <w:szCs w:val="21"/>
                <w14:textFill>
                  <w14:solidFill>
                    <w14:schemeClr w14:val="tx1"/>
                  </w14:solidFill>
                </w14:textFill>
              </w:rPr>
              <w:t>，</w:t>
            </w:r>
            <w:r>
              <w:rPr>
                <w:rFonts w:ascii="Times New Roman" w:hAnsi="Times New Roman"/>
                <w:color w:val="000000" w:themeColor="text1"/>
                <w:sz w:val="21"/>
                <w:szCs w:val="21"/>
                <w14:textFill>
                  <w14:solidFill>
                    <w14:schemeClr w14:val="tx1"/>
                  </w14:solidFill>
                </w14:textFill>
              </w:rPr>
              <w:t>经学校认可</w:t>
            </w:r>
            <w:r>
              <w:rPr>
                <w:rFonts w:hint="eastAsia" w:ascii="Times New Roman" w:hAnsi="Times New Roman"/>
                <w:color w:val="000000" w:themeColor="text1"/>
                <w:sz w:val="21"/>
                <w:szCs w:val="21"/>
                <w14:textFill>
                  <w14:solidFill>
                    <w14:schemeClr w14:val="tx1"/>
                  </w14:solidFill>
                </w14:textFill>
              </w:rPr>
              <w:t>、学院核准后，视级别和影响范围</w:t>
            </w:r>
            <w:r>
              <w:rPr>
                <w:rFonts w:ascii="Times New Roman" w:hAnsi="Times New Roman"/>
                <w:color w:val="000000" w:themeColor="text1"/>
                <w:sz w:val="21"/>
                <w:szCs w:val="21"/>
                <w14:textFill>
                  <w14:solidFill>
                    <w14:schemeClr w14:val="tx1"/>
                  </w14:solidFill>
                </w14:textFill>
              </w:rPr>
              <w:t>酌情给予加分</w:t>
            </w:r>
            <w:r>
              <w:rPr>
                <w:rFonts w:hint="eastAsia" w:ascii="Times New Roman" w:hAnsi="Times New Roman"/>
                <w:color w:val="000000" w:themeColor="text1"/>
                <w:sz w:val="21"/>
                <w:szCs w:val="21"/>
                <w14:textFill>
                  <w14:solidFill>
                    <w14:schemeClr w14:val="tx1"/>
                  </w14:solidFill>
                </w14:textFill>
              </w:rPr>
              <w:t>。</w:t>
            </w:r>
          </w:p>
        </w:tc>
        <w:tc>
          <w:tcPr>
            <w:tcW w:w="735" w:type="dxa"/>
            <w:vAlign w:val="center"/>
          </w:tcPr>
          <w:p>
            <w:pPr>
              <w:pStyle w:val="21"/>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1</w:t>
            </w:r>
            <w:r>
              <w:rPr>
                <w:rFonts w:hint="eastAsia"/>
                <w:sz w:val="21"/>
                <w:szCs w:val="21"/>
              </w:rPr>
              <w:t>-</w:t>
            </w:r>
            <w:r>
              <w:rPr>
                <w:rFonts w:ascii="Times New Roman" w:hAnsi="Times New Roman"/>
                <w:sz w:val="21"/>
                <w:szCs w:val="21"/>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6" w:hRule="atLeast"/>
          <w:jc w:val="center"/>
        </w:trPr>
        <w:tc>
          <w:tcPr>
            <w:tcW w:w="6790" w:type="dxa"/>
          </w:tcPr>
          <w:p>
            <w:pPr>
              <w:pStyle w:val="21"/>
              <w:snapToGrid w:val="0"/>
              <w:spacing w:before="0" w:beforeAutospacing="0" w:after="0" w:afterAutospacing="0"/>
              <w:rPr>
                <w:rFonts w:ascii="Times New Roman" w:hAnsi="Times New Roman" w:eastAsia="仿宋"/>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2</w:t>
            </w:r>
            <w:r>
              <w:rPr>
                <w:rFonts w:hint="eastAsia" w:ascii="Times New Roman" w:hAnsi="Times New Roman"/>
                <w:color w:val="000000" w:themeColor="text1"/>
                <w:sz w:val="21"/>
                <w:szCs w:val="21"/>
                <w14:textFill>
                  <w14:solidFill>
                    <w14:schemeClr w14:val="tx1"/>
                  </w14:solidFill>
                </w14:textFill>
              </w:rPr>
              <w:t>.雅思考试(IELTS)成绩达到7分及</w:t>
            </w:r>
            <w:r>
              <w:rPr>
                <w:rFonts w:ascii="Times New Roman" w:hAnsi="Times New Roman"/>
                <w:color w:val="000000" w:themeColor="text1"/>
                <w:sz w:val="21"/>
                <w:szCs w:val="21"/>
                <w14:textFill>
                  <w14:solidFill>
                    <w14:schemeClr w14:val="tx1"/>
                  </w14:solidFill>
                </w14:textFill>
              </w:rPr>
              <w:t>以上者；</w:t>
            </w:r>
            <w:r>
              <w:rPr>
                <w:rFonts w:hint="eastAsia" w:ascii="Times New Roman" w:hAnsi="Times New Roman"/>
                <w:color w:val="000000" w:themeColor="text1"/>
                <w:sz w:val="21"/>
                <w:szCs w:val="21"/>
                <w14:textFill>
                  <w14:solidFill>
                    <w14:schemeClr w14:val="tx1"/>
                  </w14:solidFill>
                </w14:textFill>
              </w:rPr>
              <w:t>托福考试(TOEFL-ibt)成绩达到100分及</w:t>
            </w:r>
            <w:r>
              <w:rPr>
                <w:rFonts w:ascii="Times New Roman" w:hAnsi="Times New Roman"/>
                <w:color w:val="000000" w:themeColor="text1"/>
                <w:sz w:val="21"/>
                <w:szCs w:val="21"/>
                <w14:textFill>
                  <w14:solidFill>
                    <w14:schemeClr w14:val="tx1"/>
                  </w14:solidFill>
                </w14:textFill>
              </w:rPr>
              <w:t>以上者；小语种专业</w:t>
            </w:r>
            <w:r>
              <w:rPr>
                <w:rFonts w:hint="eastAsia" w:ascii="Times New Roman" w:hAnsi="Times New Roman"/>
                <w:color w:val="000000" w:themeColor="text1"/>
                <w:sz w:val="21"/>
                <w:szCs w:val="21"/>
                <w14:textFill>
                  <w14:solidFill>
                    <w14:schemeClr w14:val="tx1"/>
                  </w14:solidFill>
                </w14:textFill>
              </w:rPr>
              <w:t>四级获良好及以上等次者；通过B</w:t>
            </w:r>
            <w:r>
              <w:rPr>
                <w:rFonts w:ascii="Times New Roman" w:hAnsi="Times New Roman"/>
                <w:color w:val="000000" w:themeColor="text1"/>
                <w:sz w:val="21"/>
                <w:szCs w:val="21"/>
                <w14:textFill>
                  <w14:solidFill>
                    <w14:schemeClr w14:val="tx1"/>
                  </w14:solidFill>
                </w14:textFill>
              </w:rPr>
              <w:t>EC</w:t>
            </w:r>
            <w:r>
              <w:rPr>
                <w:rFonts w:hint="eastAsia" w:ascii="Times New Roman" w:hAnsi="Times New Roman"/>
                <w:color w:val="000000" w:themeColor="text1"/>
                <w:sz w:val="21"/>
                <w:szCs w:val="21"/>
                <w14:textFill>
                  <w14:solidFill>
                    <w14:schemeClr w14:val="tx1"/>
                  </w14:solidFill>
                </w14:textFill>
              </w:rPr>
              <w:t>高级考试者；通过国才高级及以上考试者；通过上海市高级口译考试者。</w:t>
            </w:r>
          </w:p>
        </w:tc>
        <w:tc>
          <w:tcPr>
            <w:tcW w:w="735" w:type="dxa"/>
            <w:vAlign w:val="center"/>
          </w:tcPr>
          <w:p>
            <w:pPr>
              <w:pStyle w:val="21"/>
              <w:snapToGrid w:val="0"/>
              <w:spacing w:before="0" w:beforeAutospacing="0" w:after="0" w:afterAutospacing="0"/>
              <w:jc w:val="center"/>
              <w:rPr>
                <w:rFonts w:ascii="Times New Roman" w:hAnsi="Times New Roman"/>
                <w:sz w:val="21"/>
                <w:szCs w:val="21"/>
              </w:rPr>
            </w:pPr>
            <w:r>
              <w:rPr>
                <w:rFonts w:hint="eastAsia" w:ascii="Times New Roman" w:hAnsi="Times New Roman"/>
                <w:sz w:val="21"/>
                <w:szCs w:val="21"/>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6790" w:type="dxa"/>
          </w:tcPr>
          <w:p>
            <w:pPr>
              <w:pStyle w:val="21"/>
              <w:snapToGrid w:val="0"/>
              <w:spacing w:before="0" w:beforeAutospacing="0" w:after="0" w:afterAutospacing="0"/>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3.雅思考试(IELTS)成绩达到6.5分</w:t>
            </w:r>
            <w:r>
              <w:rPr>
                <w:rFonts w:ascii="Times New Roman" w:hAnsi="Times New Roman"/>
                <w:color w:val="000000" w:themeColor="text1"/>
                <w:sz w:val="21"/>
                <w:szCs w:val="21"/>
                <w14:textFill>
                  <w14:solidFill>
                    <w14:schemeClr w14:val="tx1"/>
                  </w14:solidFill>
                </w14:textFill>
              </w:rPr>
              <w:t>者；</w:t>
            </w:r>
            <w:r>
              <w:rPr>
                <w:rFonts w:hint="eastAsia" w:ascii="Times New Roman" w:hAnsi="Times New Roman"/>
                <w:color w:val="000000" w:themeColor="text1"/>
                <w:sz w:val="21"/>
                <w:szCs w:val="21"/>
                <w14:textFill>
                  <w14:solidFill>
                    <w14:schemeClr w14:val="tx1"/>
                  </w14:solidFill>
                </w14:textFill>
              </w:rPr>
              <w:t>托福考试(TOEFL-ibt)成绩达到90分</w:t>
            </w:r>
            <w:r>
              <w:rPr>
                <w:rFonts w:ascii="Times New Roman" w:hAnsi="Times New Roman"/>
                <w:color w:val="000000" w:themeColor="text1"/>
                <w:sz w:val="21"/>
                <w:szCs w:val="21"/>
                <w14:textFill>
                  <w14:solidFill>
                    <w14:schemeClr w14:val="tx1"/>
                  </w14:solidFill>
                </w14:textFill>
              </w:rPr>
              <w:t>者；全国专业英语四级</w:t>
            </w:r>
            <w:r>
              <w:rPr>
                <w:rFonts w:hint="eastAsia" w:ascii="Times New Roman" w:hAnsi="Times New Roman"/>
                <w:color w:val="000000" w:themeColor="text1"/>
                <w:sz w:val="21"/>
                <w:szCs w:val="21"/>
                <w14:textFill>
                  <w14:solidFill>
                    <w14:schemeClr w14:val="tx1"/>
                  </w14:solidFill>
                </w14:textFill>
              </w:rPr>
              <w:t>(</w:t>
            </w:r>
            <w:r>
              <w:rPr>
                <w:rFonts w:ascii="Times New Roman" w:hAnsi="Times New Roman"/>
                <w:color w:val="000000" w:themeColor="text1"/>
                <w:sz w:val="21"/>
                <w:szCs w:val="21"/>
                <w14:textFill>
                  <w14:solidFill>
                    <w14:schemeClr w14:val="tx1"/>
                  </w14:solidFill>
                </w14:textFill>
              </w:rPr>
              <w:t>TEM</w:t>
            </w:r>
            <w:r>
              <w:rPr>
                <w:rFonts w:hint="eastAsia" w:ascii="Times New Roman" w:hAnsi="Times New Roman"/>
                <w:color w:val="000000" w:themeColor="text1"/>
                <w:sz w:val="21"/>
                <w:szCs w:val="21"/>
                <w14:textFill>
                  <w14:solidFill>
                    <w14:schemeClr w14:val="tx1"/>
                  </w14:solidFill>
                </w14:textFill>
              </w:rPr>
              <w:t>-</w:t>
            </w:r>
            <w:r>
              <w:rPr>
                <w:rFonts w:ascii="Times New Roman" w:hAnsi="Times New Roman"/>
                <w:color w:val="000000" w:themeColor="text1"/>
                <w:sz w:val="21"/>
                <w:szCs w:val="21"/>
                <w14:textFill>
                  <w14:solidFill>
                    <w14:schemeClr w14:val="tx1"/>
                  </w14:solidFill>
                </w14:textFill>
              </w:rPr>
              <w:t>4</w:t>
            </w:r>
            <w:r>
              <w:rPr>
                <w:rFonts w:hint="eastAsia" w:ascii="Times New Roman" w:hAnsi="Times New Roman"/>
                <w:color w:val="000000" w:themeColor="text1"/>
                <w:sz w:val="21"/>
                <w:szCs w:val="21"/>
                <w14:textFill>
                  <w14:solidFill>
                    <w14:schemeClr w14:val="tx1"/>
                  </w14:solidFill>
                </w14:textFill>
              </w:rPr>
              <w:t>)</w:t>
            </w:r>
            <w:r>
              <w:rPr>
                <w:rFonts w:ascii="Times New Roman" w:hAnsi="Times New Roman"/>
                <w:color w:val="000000" w:themeColor="text1"/>
                <w:sz w:val="21"/>
                <w:szCs w:val="21"/>
                <w14:textFill>
                  <w14:solidFill>
                    <w14:schemeClr w14:val="tx1"/>
                  </w14:solidFill>
                </w14:textFill>
              </w:rPr>
              <w:t>考试成绩为80分</w:t>
            </w:r>
            <w:r>
              <w:rPr>
                <w:rFonts w:hint="eastAsia" w:ascii="Times New Roman" w:hAnsi="Times New Roman"/>
                <w:color w:val="000000" w:themeColor="text1"/>
                <w:sz w:val="21"/>
                <w:szCs w:val="21"/>
                <w14:textFill>
                  <w14:solidFill>
                    <w14:schemeClr w14:val="tx1"/>
                  </w14:solidFill>
                </w14:textFill>
              </w:rPr>
              <w:t>及</w:t>
            </w:r>
            <w:r>
              <w:rPr>
                <w:rFonts w:ascii="Times New Roman" w:hAnsi="Times New Roman"/>
                <w:color w:val="000000" w:themeColor="text1"/>
                <w:sz w:val="21"/>
                <w:szCs w:val="21"/>
                <w14:textFill>
                  <w14:solidFill>
                    <w14:schemeClr w14:val="tx1"/>
                  </w14:solidFill>
                </w14:textFill>
              </w:rPr>
              <w:t>以上者；小语种专业四级</w:t>
            </w:r>
            <w:r>
              <w:rPr>
                <w:rFonts w:hint="eastAsia" w:ascii="Times New Roman" w:hAnsi="Times New Roman"/>
                <w:color w:val="000000" w:themeColor="text1"/>
                <w:sz w:val="21"/>
                <w:szCs w:val="21"/>
                <w14:textFill>
                  <w14:solidFill>
                    <w14:schemeClr w14:val="tx1"/>
                  </w14:solidFill>
                </w14:textFill>
              </w:rPr>
              <w:t>考试通过者；通过B</w:t>
            </w:r>
            <w:r>
              <w:rPr>
                <w:rFonts w:ascii="Times New Roman" w:hAnsi="Times New Roman"/>
                <w:color w:val="000000" w:themeColor="text1"/>
                <w:sz w:val="21"/>
                <w:szCs w:val="21"/>
                <w14:textFill>
                  <w14:solidFill>
                    <w14:schemeClr w14:val="tx1"/>
                  </w14:solidFill>
                </w14:textFill>
              </w:rPr>
              <w:t>EC</w:t>
            </w:r>
            <w:r>
              <w:rPr>
                <w:rFonts w:hint="eastAsia" w:ascii="Times New Roman" w:hAnsi="Times New Roman"/>
                <w:color w:val="000000" w:themeColor="text1"/>
                <w:sz w:val="21"/>
                <w:szCs w:val="21"/>
                <w14:textFill>
                  <w14:solidFill>
                    <w14:schemeClr w14:val="tx1"/>
                  </w14:solidFill>
                </w14:textFill>
              </w:rPr>
              <w:t>中级考试者；通过国才中级考试者；通过上海市中级口译考试者。</w:t>
            </w:r>
          </w:p>
        </w:tc>
        <w:tc>
          <w:tcPr>
            <w:tcW w:w="735" w:type="dxa"/>
            <w:vAlign w:val="center"/>
          </w:tcPr>
          <w:p>
            <w:pPr>
              <w:pStyle w:val="21"/>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96" w:hRule="atLeast"/>
          <w:jc w:val="center"/>
        </w:trPr>
        <w:tc>
          <w:tcPr>
            <w:tcW w:w="6790" w:type="dxa"/>
          </w:tcPr>
          <w:p>
            <w:pPr>
              <w:pStyle w:val="21"/>
              <w:snapToGrid w:val="0"/>
              <w:spacing w:before="0" w:beforeAutospacing="0" w:after="0" w:afterAutospacing="0"/>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4.</w:t>
            </w:r>
            <w:r>
              <w:rPr>
                <w:rFonts w:ascii="Times New Roman" w:hAnsi="Times New Roman"/>
                <w:color w:val="000000" w:themeColor="text1"/>
                <w:sz w:val="21"/>
                <w:szCs w:val="21"/>
                <w14:textFill>
                  <w14:solidFill>
                    <w14:schemeClr w14:val="tx1"/>
                  </w14:solidFill>
                </w14:textFill>
              </w:rPr>
              <w:t>全国大学英语四级</w:t>
            </w:r>
            <w:r>
              <w:rPr>
                <w:rFonts w:hint="eastAsia" w:ascii="Times New Roman" w:hAnsi="Times New Roman"/>
                <w:color w:val="000000" w:themeColor="text1"/>
                <w:sz w:val="21"/>
                <w:szCs w:val="21"/>
                <w14:textFill>
                  <w14:solidFill>
                    <w14:schemeClr w14:val="tx1"/>
                  </w14:solidFill>
                </w14:textFill>
              </w:rPr>
              <w:t>(</w:t>
            </w:r>
            <w:r>
              <w:rPr>
                <w:rFonts w:ascii="Times New Roman" w:hAnsi="Times New Roman"/>
                <w:color w:val="000000" w:themeColor="text1"/>
                <w:sz w:val="21"/>
                <w:szCs w:val="21"/>
                <w14:textFill>
                  <w14:solidFill>
                    <w14:schemeClr w14:val="tx1"/>
                  </w14:solidFill>
                </w14:textFill>
              </w:rPr>
              <w:t>CET-4</w:t>
            </w:r>
            <w:r>
              <w:rPr>
                <w:rFonts w:hint="eastAsia" w:ascii="Times New Roman" w:hAnsi="Times New Roman"/>
                <w:color w:val="000000" w:themeColor="text1"/>
                <w:sz w:val="21"/>
                <w:szCs w:val="21"/>
                <w14:textFill>
                  <w14:solidFill>
                    <w14:schemeClr w14:val="tx1"/>
                  </w14:solidFill>
                </w14:textFill>
              </w:rPr>
              <w:t>)</w:t>
            </w:r>
            <w:r>
              <w:rPr>
                <w:rFonts w:ascii="Times New Roman" w:hAnsi="Times New Roman"/>
                <w:color w:val="000000" w:themeColor="text1"/>
                <w:sz w:val="21"/>
                <w:szCs w:val="21"/>
                <w14:textFill>
                  <w14:solidFill>
                    <w14:schemeClr w14:val="tx1"/>
                  </w14:solidFill>
                </w14:textFill>
              </w:rPr>
              <w:t>考试成绩为550分</w:t>
            </w:r>
            <w:r>
              <w:rPr>
                <w:rFonts w:hint="eastAsia" w:ascii="Times New Roman" w:hAnsi="Times New Roman"/>
                <w:color w:val="000000" w:themeColor="text1"/>
                <w:sz w:val="21"/>
                <w:szCs w:val="21"/>
                <w14:textFill>
                  <w14:solidFill>
                    <w14:schemeClr w14:val="tx1"/>
                  </w14:solidFill>
                </w14:textFill>
              </w:rPr>
              <w:t>及</w:t>
            </w:r>
            <w:r>
              <w:rPr>
                <w:rFonts w:ascii="Times New Roman" w:hAnsi="Times New Roman"/>
                <w:color w:val="000000" w:themeColor="text1"/>
                <w:sz w:val="21"/>
                <w:szCs w:val="21"/>
                <w14:textFill>
                  <w14:solidFill>
                    <w14:schemeClr w14:val="tx1"/>
                  </w14:solidFill>
                </w14:textFill>
              </w:rPr>
              <w:t>以上者</w:t>
            </w:r>
            <w:r>
              <w:rPr>
                <w:rFonts w:hint="eastAsia" w:ascii="Times New Roman" w:hAnsi="Times New Roman"/>
                <w:color w:val="000000" w:themeColor="text1"/>
                <w:sz w:val="21"/>
                <w:szCs w:val="21"/>
                <w14:textFill>
                  <w14:solidFill>
                    <w14:schemeClr w14:val="tx1"/>
                  </w14:solidFill>
                </w14:textFill>
              </w:rPr>
              <w:t>（面向艺术类学生，非艺术类学生除外）</w:t>
            </w:r>
            <w:r>
              <w:rPr>
                <w:rFonts w:ascii="Times New Roman" w:hAnsi="Times New Roman"/>
                <w:color w:val="000000" w:themeColor="text1"/>
                <w:sz w:val="21"/>
                <w:szCs w:val="21"/>
                <w14:textFill>
                  <w14:solidFill>
                    <w14:schemeClr w14:val="tx1"/>
                  </w14:solidFill>
                </w14:textFill>
              </w:rPr>
              <w:t>；全国大学英语六级</w:t>
            </w:r>
            <w:r>
              <w:rPr>
                <w:rFonts w:hint="eastAsia" w:ascii="Times New Roman" w:hAnsi="Times New Roman"/>
                <w:color w:val="000000" w:themeColor="text1"/>
                <w:sz w:val="21"/>
                <w:szCs w:val="21"/>
                <w14:textFill>
                  <w14:solidFill>
                    <w14:schemeClr w14:val="tx1"/>
                  </w14:solidFill>
                </w14:textFill>
              </w:rPr>
              <w:t>(</w:t>
            </w:r>
            <w:r>
              <w:rPr>
                <w:rFonts w:ascii="Times New Roman" w:hAnsi="Times New Roman"/>
                <w:color w:val="000000" w:themeColor="text1"/>
                <w:sz w:val="21"/>
                <w:szCs w:val="21"/>
                <w14:textFill>
                  <w14:solidFill>
                    <w14:schemeClr w14:val="tx1"/>
                  </w14:solidFill>
                </w14:textFill>
              </w:rPr>
              <w:t>CET-6</w:t>
            </w:r>
            <w:r>
              <w:rPr>
                <w:rFonts w:hint="eastAsia" w:ascii="Times New Roman" w:hAnsi="Times New Roman"/>
                <w:color w:val="000000" w:themeColor="text1"/>
                <w:sz w:val="21"/>
                <w:szCs w:val="21"/>
                <w14:textFill>
                  <w14:solidFill>
                    <w14:schemeClr w14:val="tx1"/>
                  </w14:solidFill>
                </w14:textFill>
              </w:rPr>
              <w:t>)</w:t>
            </w:r>
            <w:r>
              <w:rPr>
                <w:rFonts w:ascii="Times New Roman" w:hAnsi="Times New Roman"/>
                <w:color w:val="000000" w:themeColor="text1"/>
                <w:sz w:val="21"/>
                <w:szCs w:val="21"/>
                <w14:textFill>
                  <w14:solidFill>
                    <w14:schemeClr w14:val="tx1"/>
                  </w14:solidFill>
                </w14:textFill>
              </w:rPr>
              <w:t>考试成绩为550分</w:t>
            </w:r>
            <w:r>
              <w:rPr>
                <w:rFonts w:hint="eastAsia" w:ascii="Times New Roman" w:hAnsi="Times New Roman"/>
                <w:color w:val="000000" w:themeColor="text1"/>
                <w:sz w:val="21"/>
                <w:szCs w:val="21"/>
                <w14:textFill>
                  <w14:solidFill>
                    <w14:schemeClr w14:val="tx1"/>
                  </w14:solidFill>
                </w14:textFill>
              </w:rPr>
              <w:t>及</w:t>
            </w:r>
            <w:r>
              <w:rPr>
                <w:rFonts w:ascii="Times New Roman" w:hAnsi="Times New Roman"/>
                <w:color w:val="000000" w:themeColor="text1"/>
                <w:sz w:val="21"/>
                <w:szCs w:val="21"/>
                <w14:textFill>
                  <w14:solidFill>
                    <w14:schemeClr w14:val="tx1"/>
                  </w14:solidFill>
                </w14:textFill>
              </w:rPr>
              <w:t>以上者</w:t>
            </w:r>
            <w:r>
              <w:rPr>
                <w:rFonts w:hint="eastAsia" w:ascii="Times New Roman" w:hAnsi="Times New Roman"/>
                <w:color w:val="000000" w:themeColor="text1"/>
                <w:sz w:val="21"/>
                <w:szCs w:val="21"/>
                <w14:textFill>
                  <w14:solidFill>
                    <w14:schemeClr w14:val="tx1"/>
                  </w14:solidFill>
                </w14:textFill>
              </w:rPr>
              <w:t>；大学日语六级考试成绩为85分及以上者；大学德语四级考试成绩为80分及以上者；大学德语六级考试成绩为70分及以上者；大学法语四级考试成绩为75分及以上者。</w:t>
            </w:r>
          </w:p>
        </w:tc>
        <w:tc>
          <w:tcPr>
            <w:tcW w:w="735" w:type="dxa"/>
            <w:vAlign w:val="center"/>
          </w:tcPr>
          <w:p>
            <w:pPr>
              <w:pStyle w:val="21"/>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2" w:hRule="atLeast"/>
          <w:jc w:val="center"/>
        </w:trPr>
        <w:tc>
          <w:tcPr>
            <w:tcW w:w="6790" w:type="dxa"/>
          </w:tcPr>
          <w:p>
            <w:pPr>
              <w:pStyle w:val="21"/>
              <w:snapToGrid w:val="0"/>
              <w:spacing w:before="0" w:beforeAutospacing="0" w:after="0" w:afterAutospacing="0"/>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5.</w:t>
            </w:r>
            <w:r>
              <w:rPr>
                <w:rFonts w:ascii="Times New Roman" w:hAnsi="Times New Roman"/>
                <w:color w:val="000000" w:themeColor="text1"/>
                <w:sz w:val="21"/>
                <w:szCs w:val="21"/>
                <w14:textFill>
                  <w14:solidFill>
                    <w14:schemeClr w14:val="tx1"/>
                  </w14:solidFill>
                </w14:textFill>
              </w:rPr>
              <w:t>全国大学英语六级</w:t>
            </w:r>
            <w:r>
              <w:rPr>
                <w:rFonts w:hint="eastAsia" w:ascii="Times New Roman" w:hAnsi="Times New Roman"/>
                <w:color w:val="000000" w:themeColor="text1"/>
                <w:sz w:val="21"/>
                <w:szCs w:val="21"/>
                <w14:textFill>
                  <w14:solidFill>
                    <w14:schemeClr w14:val="tx1"/>
                  </w14:solidFill>
                </w14:textFill>
              </w:rPr>
              <w:t>(</w:t>
            </w:r>
            <w:r>
              <w:rPr>
                <w:rFonts w:ascii="Times New Roman" w:hAnsi="Times New Roman"/>
                <w:color w:val="000000" w:themeColor="text1"/>
                <w:sz w:val="21"/>
                <w:szCs w:val="21"/>
                <w14:textFill>
                  <w14:solidFill>
                    <w14:schemeClr w14:val="tx1"/>
                  </w14:solidFill>
                </w14:textFill>
              </w:rPr>
              <w:t>CET-6</w:t>
            </w:r>
            <w:r>
              <w:rPr>
                <w:rFonts w:hint="eastAsia" w:ascii="Times New Roman" w:hAnsi="Times New Roman"/>
                <w:color w:val="000000" w:themeColor="text1"/>
                <w:sz w:val="21"/>
                <w:szCs w:val="21"/>
                <w14:textFill>
                  <w14:solidFill>
                    <w14:schemeClr w14:val="tx1"/>
                  </w14:solidFill>
                </w14:textFill>
              </w:rPr>
              <w:t>)考试</w:t>
            </w:r>
            <w:r>
              <w:rPr>
                <w:rFonts w:ascii="Times New Roman" w:hAnsi="Times New Roman"/>
                <w:color w:val="000000" w:themeColor="text1"/>
                <w:sz w:val="21"/>
                <w:szCs w:val="21"/>
                <w14:textFill>
                  <w14:solidFill>
                    <w14:schemeClr w14:val="tx1"/>
                  </w14:solidFill>
                </w14:textFill>
              </w:rPr>
              <w:t>成绩</w:t>
            </w:r>
            <w:r>
              <w:rPr>
                <w:rFonts w:hint="eastAsia" w:ascii="Times New Roman" w:hAnsi="Times New Roman"/>
                <w:color w:val="000000" w:themeColor="text1"/>
                <w:sz w:val="21"/>
                <w:szCs w:val="21"/>
                <w14:textFill>
                  <w14:solidFill>
                    <w14:schemeClr w14:val="tx1"/>
                  </w14:solidFill>
                </w14:textFill>
              </w:rPr>
              <w:t>为</w:t>
            </w:r>
            <w:r>
              <w:rPr>
                <w:rFonts w:ascii="Times New Roman" w:hAnsi="Times New Roman"/>
                <w:color w:val="000000" w:themeColor="text1"/>
                <w:sz w:val="21"/>
                <w:szCs w:val="21"/>
                <w14:textFill>
                  <w14:solidFill>
                    <w14:schemeClr w14:val="tx1"/>
                  </w14:solidFill>
                </w14:textFill>
              </w:rPr>
              <w:t>425</w:t>
            </w:r>
            <w:r>
              <w:rPr>
                <w:rFonts w:hint="eastAsia" w:ascii="Times New Roman" w:hAnsi="Times New Roman"/>
                <w:color w:val="000000" w:themeColor="text1"/>
                <w:sz w:val="21"/>
                <w:szCs w:val="21"/>
                <w14:textFill>
                  <w14:solidFill>
                    <w14:schemeClr w14:val="tx1"/>
                  </w14:solidFill>
                </w14:textFill>
              </w:rPr>
              <w:t>分及以上者；大学日语四级考试成绩为70分及以上者；大学日语六级考试成绩为60分及以上者；大学德语四级考试成绩为</w:t>
            </w:r>
            <w:r>
              <w:rPr>
                <w:rFonts w:ascii="Times New Roman" w:hAnsi="Times New Roman"/>
                <w:color w:val="000000" w:themeColor="text1"/>
                <w:sz w:val="21"/>
                <w:szCs w:val="21"/>
                <w14:textFill>
                  <w14:solidFill>
                    <w14:schemeClr w14:val="tx1"/>
                  </w14:solidFill>
                </w14:textFill>
              </w:rPr>
              <w:t>70</w:t>
            </w:r>
            <w:r>
              <w:rPr>
                <w:rFonts w:hint="eastAsia" w:ascii="Times New Roman" w:hAnsi="Times New Roman"/>
                <w:color w:val="000000" w:themeColor="text1"/>
                <w:sz w:val="21"/>
                <w:szCs w:val="21"/>
                <w14:textFill>
                  <w14:solidFill>
                    <w14:schemeClr w14:val="tx1"/>
                  </w14:solidFill>
                </w14:textFill>
              </w:rPr>
              <w:t>分及以上者；大学德语六级考试成绩为60分及以上者；大学法语四级考试成绩为60分及以上者。</w:t>
            </w:r>
          </w:p>
        </w:tc>
        <w:tc>
          <w:tcPr>
            <w:tcW w:w="735" w:type="dxa"/>
            <w:vAlign w:val="center"/>
          </w:tcPr>
          <w:p>
            <w:pPr>
              <w:pStyle w:val="21"/>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182" w:hRule="atLeast"/>
          <w:jc w:val="center"/>
        </w:trPr>
        <w:tc>
          <w:tcPr>
            <w:tcW w:w="6790" w:type="dxa"/>
          </w:tcPr>
          <w:p>
            <w:pPr>
              <w:pStyle w:val="21"/>
              <w:snapToGrid w:val="0"/>
              <w:spacing w:before="0" w:beforeAutospacing="0" w:after="0" w:afterAutospacing="0"/>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6.获得1+X职业技能等级证书者，由学院学术委员会认定后给予加分。</w:t>
            </w:r>
          </w:p>
        </w:tc>
        <w:tc>
          <w:tcPr>
            <w:tcW w:w="735" w:type="dxa"/>
            <w:vAlign w:val="center"/>
          </w:tcPr>
          <w:p>
            <w:pPr>
              <w:pStyle w:val="21"/>
              <w:snapToGrid w:val="0"/>
              <w:spacing w:before="0" w:beforeAutospacing="0" w:after="0" w:afterAutospacing="0"/>
              <w:jc w:val="both"/>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15"/>
                <w:szCs w:val="15"/>
                <w14:textFill>
                  <w14:solidFill>
                    <w14:schemeClr w14:val="tx1"/>
                  </w14:solidFill>
                </w14:textFill>
              </w:rPr>
              <w:t>具体分值由学院学术委员会核定</w:t>
            </w:r>
          </w:p>
        </w:tc>
      </w:tr>
    </w:tbl>
    <w:p>
      <w:pPr>
        <w:adjustRightInd w:val="0"/>
        <w:snapToGrid w:val="0"/>
        <w:spacing w:line="460" w:lineRule="exact"/>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注：加分以最高项为准，不累加。</w:t>
      </w:r>
    </w:p>
    <w:p>
      <w:pPr>
        <w:adjustRightInd w:val="0"/>
        <w:snapToGrid w:val="0"/>
        <w:spacing w:line="460" w:lineRule="exact"/>
        <w:ind w:firstLine="640" w:firstLineChars="200"/>
        <w:rPr>
          <w:rFonts w:ascii="仿宋_GB2312" w:hAnsi="Calibri" w:eastAsia="仿宋_GB2312"/>
          <w:color w:val="000000"/>
          <w:sz w:val="32"/>
          <w:szCs w:val="32"/>
        </w:rPr>
      </w:pPr>
    </w:p>
    <w:p>
      <w:pPr>
        <w:spacing w:line="440" w:lineRule="exact"/>
        <w:jc w:val="cente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表五：智育奖项奖励分标准</w:t>
      </w:r>
    </w:p>
    <w:tbl>
      <w:tblPr>
        <w:tblStyle w:val="9"/>
        <w:tblW w:w="750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053"/>
        <w:gridCol w:w="1160"/>
        <w:gridCol w:w="12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1" w:hRule="atLeast"/>
          <w:jc w:val="center"/>
        </w:trPr>
        <w:tc>
          <w:tcPr>
            <w:tcW w:w="5053" w:type="dxa"/>
            <w:vAlign w:val="center"/>
          </w:tcPr>
          <w:p>
            <w:pPr>
              <w:pStyle w:val="21"/>
              <w:snapToGrid w:val="0"/>
              <w:spacing w:before="0" w:beforeAutospacing="0" w:after="0" w:afterAutospacing="0"/>
              <w:jc w:val="center"/>
              <w:rPr>
                <w:rFonts w:ascii="Times New Roman" w:hAnsi="Times New Roman"/>
                <w:b/>
                <w:color w:val="000000" w:themeColor="text1"/>
                <w:sz w:val="21"/>
                <w:szCs w:val="21"/>
                <w:highlight w:val="yellow"/>
                <w14:textFill>
                  <w14:solidFill>
                    <w14:schemeClr w14:val="tx1"/>
                  </w14:solidFill>
                </w14:textFill>
              </w:rPr>
            </w:pPr>
            <w:r>
              <w:rPr>
                <w:rFonts w:hint="eastAsia" w:ascii="Times New Roman" w:hAnsi="Times New Roman"/>
                <w:b/>
                <w:color w:val="000000" w:themeColor="text1"/>
                <w:sz w:val="21"/>
                <w:szCs w:val="21"/>
                <w14:textFill>
                  <w14:solidFill>
                    <w14:schemeClr w14:val="tx1"/>
                  </w14:solidFill>
                </w14:textFill>
              </w:rPr>
              <w:t>项目</w:t>
            </w:r>
          </w:p>
        </w:tc>
        <w:tc>
          <w:tcPr>
            <w:tcW w:w="1160" w:type="dxa"/>
            <w:vAlign w:val="center"/>
          </w:tcPr>
          <w:p>
            <w:pPr>
              <w:pStyle w:val="21"/>
              <w:snapToGrid w:val="0"/>
              <w:spacing w:before="0" w:beforeAutospacing="0" w:after="0" w:afterAutospacing="0"/>
              <w:jc w:val="center"/>
              <w:rPr>
                <w:rFonts w:ascii="Times New Roman" w:hAnsi="Times New Roman"/>
                <w:b/>
                <w:color w:val="000000" w:themeColor="text1"/>
                <w:sz w:val="21"/>
                <w:szCs w:val="21"/>
                <w14:textFill>
                  <w14:solidFill>
                    <w14:schemeClr w14:val="tx1"/>
                  </w14:solidFill>
                </w14:textFill>
              </w:rPr>
            </w:pPr>
            <w:r>
              <w:rPr>
                <w:rFonts w:hint="eastAsia" w:ascii="Times New Roman" w:hAnsi="Times New Roman"/>
                <w:b/>
                <w:color w:val="000000" w:themeColor="text1"/>
                <w:sz w:val="21"/>
                <w:szCs w:val="21"/>
                <w14:textFill>
                  <w14:solidFill>
                    <w14:schemeClr w14:val="tx1"/>
                  </w14:solidFill>
                </w14:textFill>
              </w:rPr>
              <w:t>国家级</w:t>
            </w:r>
          </w:p>
          <w:p>
            <w:pPr>
              <w:pStyle w:val="21"/>
              <w:snapToGrid w:val="0"/>
              <w:spacing w:before="0" w:beforeAutospacing="0" w:after="0" w:afterAutospacing="0"/>
              <w:jc w:val="center"/>
              <w:rPr>
                <w:rFonts w:ascii="Times New Roman" w:hAnsi="Times New Roman"/>
                <w:b/>
                <w:color w:val="000000" w:themeColor="text1"/>
                <w:sz w:val="21"/>
                <w:szCs w:val="21"/>
                <w:highlight w:val="yellow"/>
                <w14:textFill>
                  <w14:solidFill>
                    <w14:schemeClr w14:val="tx1"/>
                  </w14:solidFill>
                </w14:textFill>
              </w:rPr>
            </w:pPr>
            <w:r>
              <w:rPr>
                <w:rFonts w:hint="eastAsia" w:ascii="Times New Roman" w:hAnsi="Times New Roman"/>
                <w:b/>
                <w:color w:val="000000" w:themeColor="text1"/>
                <w:sz w:val="21"/>
                <w:szCs w:val="21"/>
                <w14:textFill>
                  <w14:solidFill>
                    <w14:schemeClr w14:val="tx1"/>
                  </w14:solidFill>
                </w14:textFill>
              </w:rPr>
              <w:t>加分</w:t>
            </w:r>
          </w:p>
        </w:tc>
        <w:tc>
          <w:tcPr>
            <w:tcW w:w="1292" w:type="dxa"/>
            <w:vAlign w:val="center"/>
          </w:tcPr>
          <w:p>
            <w:pPr>
              <w:pStyle w:val="21"/>
              <w:snapToGrid w:val="0"/>
              <w:spacing w:before="0" w:beforeAutospacing="0" w:after="0" w:afterAutospacing="0"/>
              <w:jc w:val="center"/>
              <w:rPr>
                <w:rFonts w:ascii="Times New Roman" w:hAnsi="Times New Roman"/>
                <w:b/>
                <w:color w:val="000000" w:themeColor="text1"/>
                <w:sz w:val="21"/>
                <w:szCs w:val="21"/>
                <w14:textFill>
                  <w14:solidFill>
                    <w14:schemeClr w14:val="tx1"/>
                  </w14:solidFill>
                </w14:textFill>
              </w:rPr>
            </w:pPr>
            <w:r>
              <w:rPr>
                <w:rFonts w:hint="eastAsia" w:ascii="Times New Roman" w:hAnsi="Times New Roman"/>
                <w:b/>
                <w:color w:val="000000" w:themeColor="text1"/>
                <w:sz w:val="21"/>
                <w:szCs w:val="21"/>
                <w14:textFill>
                  <w14:solidFill>
                    <w14:schemeClr w14:val="tx1"/>
                  </w14:solidFill>
                </w14:textFill>
              </w:rPr>
              <w:t>省、市级</w:t>
            </w:r>
          </w:p>
          <w:p>
            <w:pPr>
              <w:pStyle w:val="21"/>
              <w:snapToGrid w:val="0"/>
              <w:spacing w:before="0" w:beforeAutospacing="0" w:after="0" w:afterAutospacing="0"/>
              <w:jc w:val="center"/>
              <w:rPr>
                <w:rFonts w:ascii="Times New Roman" w:hAnsi="Times New Roman"/>
                <w:b/>
                <w:color w:val="000000" w:themeColor="text1"/>
                <w:sz w:val="21"/>
                <w:szCs w:val="21"/>
                <w:highlight w:val="yellow"/>
                <w14:textFill>
                  <w14:solidFill>
                    <w14:schemeClr w14:val="tx1"/>
                  </w14:solidFill>
                </w14:textFill>
              </w:rPr>
            </w:pPr>
            <w:r>
              <w:rPr>
                <w:rFonts w:hint="eastAsia" w:ascii="Times New Roman" w:hAnsi="Times New Roman"/>
                <w:b/>
                <w:color w:val="000000" w:themeColor="text1"/>
                <w:sz w:val="21"/>
                <w:szCs w:val="21"/>
                <w14:textFill>
                  <w14:solidFill>
                    <w14:schemeClr w14:val="tx1"/>
                  </w14:solidFill>
                </w14:textFill>
              </w:rPr>
              <w:t>加分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1" w:hRule="atLeast"/>
          <w:jc w:val="center"/>
        </w:trPr>
        <w:tc>
          <w:tcPr>
            <w:tcW w:w="5053" w:type="dxa"/>
            <w:vAlign w:val="center"/>
          </w:tcPr>
          <w:p>
            <w:pPr>
              <w:pStyle w:val="21"/>
              <w:snapToGrid w:val="0"/>
              <w:spacing w:before="0" w:beforeAutospacing="0" w:after="0" w:afterAutospacing="0"/>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参加学科竞赛（详见上海市教育委员会发文）和各学科教学指导委员会组织举办比赛（参赛通知需由教指委盖章下发红头文件）并荣获奖项者。</w:t>
            </w:r>
          </w:p>
        </w:tc>
        <w:tc>
          <w:tcPr>
            <w:tcW w:w="1160" w:type="dxa"/>
            <w:vAlign w:val="center"/>
          </w:tcPr>
          <w:p>
            <w:pPr>
              <w:pStyle w:val="21"/>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20-30</w:t>
            </w:r>
          </w:p>
        </w:tc>
        <w:tc>
          <w:tcPr>
            <w:tcW w:w="1292" w:type="dxa"/>
            <w:vAlign w:val="center"/>
          </w:tcPr>
          <w:p>
            <w:pPr>
              <w:pStyle w:val="21"/>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15</w:t>
            </w:r>
            <w:r>
              <w:rPr>
                <w:rFonts w:hint="eastAsia"/>
                <w:color w:val="000000" w:themeColor="text1"/>
                <w:sz w:val="21"/>
                <w:szCs w:val="21"/>
                <w14:textFill>
                  <w14:solidFill>
                    <w14:schemeClr w14:val="tx1"/>
                  </w14:solidFill>
                </w14:textFill>
              </w:rPr>
              <w:t>-</w:t>
            </w:r>
            <w:r>
              <w:rPr>
                <w:rFonts w:ascii="Times New Roman" w:hAnsi="Times New Roman"/>
                <w:color w:val="000000" w:themeColor="text1"/>
                <w:sz w:val="21"/>
                <w:szCs w:val="21"/>
                <w14:textFill>
                  <w14:solidFill>
                    <w14:schemeClr w14:val="tx1"/>
                  </w14:solidFill>
                </w14:textFill>
              </w:rPr>
              <w:t>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5053" w:type="dxa"/>
            <w:vAlign w:val="center"/>
          </w:tcPr>
          <w:p>
            <w:pPr>
              <w:pStyle w:val="21"/>
              <w:snapToGrid w:val="0"/>
              <w:spacing w:before="0" w:beforeAutospacing="0" w:after="0" w:afterAutospacing="0"/>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参加权威组织举办的大型赛事、行业认可度较高的权威赛事（如：外研社、外教社举办的全国大学生多语种竞赛，汇创青春，挑战杯，各国使领馆举办的全国性比赛，各类国际赛事等）并荣获奖项者。</w:t>
            </w:r>
          </w:p>
        </w:tc>
        <w:tc>
          <w:tcPr>
            <w:tcW w:w="1160" w:type="dxa"/>
            <w:vAlign w:val="center"/>
          </w:tcPr>
          <w:p>
            <w:pPr>
              <w:pStyle w:val="21"/>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10-20</w:t>
            </w:r>
          </w:p>
        </w:tc>
        <w:tc>
          <w:tcPr>
            <w:tcW w:w="1292" w:type="dxa"/>
            <w:vAlign w:val="center"/>
          </w:tcPr>
          <w:p>
            <w:pPr>
              <w:pStyle w:val="21"/>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5</w:t>
            </w:r>
            <w:r>
              <w:rPr>
                <w:rFonts w:hint="eastAsia"/>
                <w:color w:val="000000" w:themeColor="text1"/>
                <w:sz w:val="21"/>
                <w:szCs w:val="21"/>
                <w14:textFill>
                  <w14:solidFill>
                    <w14:schemeClr w14:val="tx1"/>
                  </w14:solidFill>
                </w14:textFill>
              </w:rPr>
              <w:t>-</w:t>
            </w:r>
            <w:r>
              <w:rPr>
                <w:rFonts w:ascii="Times New Roman" w:hAnsi="Times New Roman"/>
                <w:color w:val="000000" w:themeColor="text1"/>
                <w:sz w:val="21"/>
                <w:szCs w:val="21"/>
                <w14:textFill>
                  <w14:solidFill>
                    <w14:schemeClr w14:val="tx1"/>
                  </w14:solidFill>
                </w14:textFill>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9" w:hRule="atLeast"/>
          <w:jc w:val="center"/>
        </w:trPr>
        <w:tc>
          <w:tcPr>
            <w:tcW w:w="5053" w:type="dxa"/>
            <w:vAlign w:val="center"/>
          </w:tcPr>
          <w:p>
            <w:pPr>
              <w:pStyle w:val="21"/>
              <w:snapToGrid w:val="0"/>
              <w:spacing w:before="0" w:beforeAutospacing="0" w:after="0" w:afterAutospacing="0"/>
              <w:jc w:val="both"/>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其他各类行业协会和组织举办的比赛并荣获奖项者。</w:t>
            </w:r>
          </w:p>
        </w:tc>
        <w:tc>
          <w:tcPr>
            <w:tcW w:w="1160" w:type="dxa"/>
            <w:vAlign w:val="center"/>
          </w:tcPr>
          <w:p>
            <w:pPr>
              <w:pStyle w:val="21"/>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3-5</w:t>
            </w:r>
          </w:p>
        </w:tc>
        <w:tc>
          <w:tcPr>
            <w:tcW w:w="1292" w:type="dxa"/>
            <w:vAlign w:val="center"/>
          </w:tcPr>
          <w:p>
            <w:pPr>
              <w:pStyle w:val="21"/>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1-2</w:t>
            </w:r>
          </w:p>
        </w:tc>
      </w:tr>
    </w:tbl>
    <w:p>
      <w:pPr>
        <w:adjustRightInd w:val="0"/>
        <w:snapToGrid w:val="0"/>
        <w:spacing w:line="460" w:lineRule="exact"/>
        <w:rPr>
          <w:rFonts w:ascii="仿宋_GB2312" w:hAnsi="Calibri" w:eastAsia="仿宋_GB2312"/>
          <w:color w:val="000000"/>
          <w:sz w:val="32"/>
          <w:szCs w:val="32"/>
        </w:rPr>
      </w:pPr>
      <w:r>
        <w:rPr>
          <w:rFonts w:hint="eastAsia" w:ascii="仿宋_GB2312" w:hAnsi="Calibri" w:eastAsia="仿宋_GB2312"/>
          <w:color w:val="000000"/>
          <w:sz w:val="32"/>
          <w:szCs w:val="32"/>
        </w:rPr>
        <w:t>注：1.智育成绩总分不超过100分；</w:t>
      </w:r>
    </w:p>
    <w:p>
      <w:pPr>
        <w:adjustRightInd w:val="0"/>
        <w:snapToGrid w:val="0"/>
        <w:spacing w:line="460" w:lineRule="exact"/>
        <w:ind w:firstLine="640" w:firstLineChars="200"/>
        <w:rPr>
          <w:rFonts w:ascii="仿宋_GB2312" w:hAnsi="Calibri" w:eastAsia="仿宋_GB2312"/>
          <w:sz w:val="32"/>
          <w:szCs w:val="32"/>
        </w:rPr>
      </w:pPr>
      <w:r>
        <w:rPr>
          <w:rFonts w:hint="eastAsia" w:ascii="仿宋_GB2312" w:hAnsi="Calibri" w:eastAsia="仿宋_GB2312"/>
          <w:sz w:val="32"/>
          <w:szCs w:val="32"/>
        </w:rPr>
        <w:t>2.关于论文加分：所有文章署名必须用原名，不能用笔名；论文应提供正本或有效证明，经学院学术委员会审核后,视刊物级别核定加分分值,同一篇文章若涉及多级别、多次发表的，以最高加分项为准，不得累加；</w:t>
      </w:r>
    </w:p>
    <w:p>
      <w:pPr>
        <w:adjustRightInd w:val="0"/>
        <w:snapToGrid w:val="0"/>
        <w:spacing w:line="460" w:lineRule="exact"/>
        <w:ind w:firstLine="640" w:firstLineChars="200"/>
        <w:rPr>
          <w:rFonts w:ascii="仿宋_GB2312" w:hAnsi="Calibri" w:eastAsia="仿宋_GB2312"/>
          <w:sz w:val="32"/>
          <w:szCs w:val="32"/>
        </w:rPr>
      </w:pPr>
      <w:r>
        <w:rPr>
          <w:rFonts w:hint="eastAsia" w:ascii="仿宋_GB2312" w:hAnsi="Calibri" w:eastAsia="仿宋_GB2312"/>
          <w:sz w:val="32"/>
          <w:szCs w:val="32"/>
        </w:rPr>
        <w:t>3.如在评定过程当中遇到较难界定的特殊情况，则由教务处和学生管理服务中心（学生工作处）召开专题会议商定加分标准；</w:t>
      </w:r>
    </w:p>
    <w:p>
      <w:pPr>
        <w:adjustRightInd w:val="0"/>
        <w:snapToGrid w:val="0"/>
        <w:spacing w:line="460" w:lineRule="exact"/>
        <w:ind w:firstLine="640" w:firstLineChars="200"/>
        <w:rPr>
          <w:rFonts w:ascii="仿宋_GB2312" w:hAnsi="Calibri" w:eastAsia="仿宋_GB2312"/>
          <w:sz w:val="32"/>
          <w:szCs w:val="32"/>
        </w:rPr>
      </w:pPr>
      <w:r>
        <w:rPr>
          <w:rFonts w:hint="eastAsia" w:ascii="仿宋_GB2312" w:hAnsi="Calibri" w:eastAsia="仿宋_GB2312"/>
          <w:sz w:val="32"/>
          <w:szCs w:val="32"/>
        </w:rPr>
        <w:t>4.同一竞赛/科研成果加分以最高项为准，不累加。</w:t>
      </w:r>
    </w:p>
    <w:p>
      <w:pPr>
        <w:spacing w:line="460" w:lineRule="exact"/>
        <w:ind w:firstLine="560" w:firstLineChars="200"/>
        <w:rPr>
          <w:rFonts w:ascii="宋体" w:hAnsi="宋体"/>
          <w:color w:val="FF0000"/>
          <w:sz w:val="28"/>
          <w:szCs w:val="28"/>
        </w:rPr>
      </w:pPr>
    </w:p>
    <w:p>
      <w:pPr>
        <w:spacing w:line="460" w:lineRule="exact"/>
        <w:ind w:firstLine="560" w:firstLineChars="200"/>
        <w:rPr>
          <w:rFonts w:ascii="宋体" w:hAnsi="宋体"/>
          <w:color w:val="FF0000"/>
          <w:sz w:val="28"/>
          <w:szCs w:val="28"/>
        </w:rPr>
      </w:pPr>
    </w:p>
    <w:p>
      <w:pPr>
        <w:adjustRightInd w:val="0"/>
        <w:snapToGrid w:val="0"/>
        <w:spacing w:line="460" w:lineRule="exact"/>
        <w:ind w:firstLine="643" w:firstLineChars="200"/>
        <w:rPr>
          <w:rFonts w:ascii="仿宋_GB2312" w:hAnsi="Calibri" w:eastAsia="仿宋_GB2312"/>
          <w:b/>
          <w:bCs/>
          <w:color w:val="000000" w:themeColor="text1"/>
          <w:sz w:val="32"/>
          <w:szCs w:val="32"/>
          <w14:textFill>
            <w14:solidFill>
              <w14:schemeClr w14:val="tx1"/>
            </w14:solidFill>
          </w14:textFill>
        </w:rPr>
      </w:pPr>
      <w:r>
        <w:rPr>
          <w:rFonts w:hint="eastAsia" w:ascii="仿宋_GB2312" w:hAnsi="Calibri" w:eastAsia="仿宋_GB2312"/>
          <w:b/>
          <w:bCs/>
          <w:color w:val="000000" w:themeColor="text1"/>
          <w:sz w:val="32"/>
          <w:szCs w:val="32"/>
          <w14:textFill>
            <w14:solidFill>
              <w14:schemeClr w14:val="tx1"/>
            </w14:solidFill>
          </w14:textFill>
        </w:rPr>
        <w:t>四、素质拓展评分标准</w:t>
      </w:r>
    </w:p>
    <w:p>
      <w:pPr>
        <w:adjustRightInd w:val="0"/>
        <w:snapToGrid w:val="0"/>
        <w:spacing w:line="460" w:lineRule="exact"/>
        <w:ind w:firstLine="640" w:firstLineChars="200"/>
        <w:rPr>
          <w:rFonts w:ascii="仿宋_GB2312" w:hAnsi="Calibri" w:eastAsia="仿宋_GB2312"/>
          <w:color w:val="000000" w:themeColor="text1"/>
          <w:sz w:val="32"/>
          <w:szCs w:val="32"/>
          <w14:textFill>
            <w14:solidFill>
              <w14:schemeClr w14:val="tx1"/>
            </w14:solidFill>
          </w14:textFill>
        </w:rPr>
      </w:pPr>
      <w:r>
        <w:rPr>
          <w:rFonts w:hint="eastAsia" w:ascii="仿宋_GB2312" w:hAnsi="Calibri" w:eastAsia="仿宋_GB2312"/>
          <w:color w:val="000000" w:themeColor="text1"/>
          <w:sz w:val="32"/>
          <w:szCs w:val="32"/>
          <w14:textFill>
            <w14:solidFill>
              <w14:schemeClr w14:val="tx1"/>
            </w14:solidFill>
          </w14:textFill>
        </w:rPr>
        <w:t>素质拓展成绩（满分100分）= 基础分 + 奖励分</w:t>
      </w:r>
    </w:p>
    <w:p>
      <w:pPr>
        <w:numPr>
          <w:ilvl w:val="0"/>
          <w:numId w:val="1"/>
        </w:numPr>
        <w:adjustRightInd w:val="0"/>
        <w:snapToGrid w:val="0"/>
        <w:spacing w:line="460" w:lineRule="exact"/>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基础分</w:t>
      </w:r>
    </w:p>
    <w:p>
      <w:pPr>
        <w:adjustRightInd w:val="0"/>
        <w:snapToGrid w:val="0"/>
        <w:spacing w:line="460" w:lineRule="exact"/>
        <w:ind w:left="958" w:leftChars="304" w:hanging="320" w:hangingChars="100"/>
        <w:jc w:val="left"/>
        <w:rPr>
          <w:rFonts w:ascii="仿宋_GB2312" w:hAnsi="Calibri" w:eastAsia="仿宋_GB2312"/>
          <w:color w:val="000000" w:themeColor="text1"/>
          <w:sz w:val="32"/>
          <w:szCs w:val="32"/>
          <w14:textFill>
            <w14:solidFill>
              <w14:schemeClr w14:val="tx1"/>
            </w14:solidFill>
          </w14:textFill>
        </w:rPr>
      </w:pPr>
      <w:r>
        <w:rPr>
          <w:rFonts w:hint="eastAsia" w:ascii="仿宋_GB2312" w:hAnsi="Calibri" w:eastAsia="仿宋_GB2312"/>
          <w:color w:val="000000" w:themeColor="text1"/>
          <w:sz w:val="32"/>
          <w:szCs w:val="32"/>
          <w14:textFill>
            <w14:solidFill>
              <w14:schemeClr w14:val="tx1"/>
            </w14:solidFill>
          </w14:textFill>
        </w:rPr>
        <w:t>1.学生有体育课时，素质拓展基础分以体育课成绩为准；</w:t>
      </w:r>
    </w:p>
    <w:p>
      <w:pPr>
        <w:adjustRightInd w:val="0"/>
        <w:snapToGrid w:val="0"/>
        <w:spacing w:line="460" w:lineRule="exact"/>
        <w:ind w:left="958" w:leftChars="304" w:hanging="320" w:hangingChars="100"/>
        <w:jc w:val="left"/>
        <w:rPr>
          <w:rFonts w:ascii="仿宋_GB2312" w:hAnsi="Calibri" w:eastAsia="仿宋_GB2312"/>
          <w:color w:val="000000" w:themeColor="text1"/>
          <w:sz w:val="32"/>
          <w:szCs w:val="32"/>
          <w14:textFill>
            <w14:solidFill>
              <w14:schemeClr w14:val="tx1"/>
            </w14:solidFill>
          </w14:textFill>
        </w:rPr>
      </w:pPr>
      <w:r>
        <w:rPr>
          <w:rFonts w:hint="eastAsia" w:ascii="仿宋_GB2312" w:hAnsi="Calibri" w:eastAsia="仿宋_GB2312"/>
          <w:color w:val="000000" w:themeColor="text1"/>
          <w:sz w:val="32"/>
          <w:szCs w:val="32"/>
          <w14:textFill>
            <w14:solidFill>
              <w14:schemeClr w14:val="tx1"/>
            </w14:solidFill>
          </w14:textFill>
        </w:rPr>
        <w:t>2.无体育课或由于健康原因免修时，素质拓展基础分为70分，要求坚持参加体育锻炼和各种文体活动，能参加各种文体活动中的后勤组织工作，身体素质良好。未能达到此要求者酌情扣分。</w:t>
      </w:r>
    </w:p>
    <w:p>
      <w:pPr>
        <w:adjustRightInd w:val="0"/>
        <w:snapToGrid w:val="0"/>
        <w:spacing w:line="460" w:lineRule="exact"/>
        <w:ind w:firstLine="640" w:firstLineChars="200"/>
        <w:rPr>
          <w:rFonts w:ascii="仿宋_GB2312" w:hAnsi="Calibri" w:eastAsia="仿宋_GB2312"/>
          <w:color w:val="000000" w:themeColor="text1"/>
          <w:sz w:val="32"/>
          <w:szCs w:val="32"/>
          <w14:textFill>
            <w14:solidFill>
              <w14:schemeClr w14:val="tx1"/>
            </w14:solidFill>
          </w14:textFill>
        </w:rPr>
      </w:pPr>
      <w:r>
        <w:rPr>
          <w:rFonts w:hint="eastAsia" w:ascii="仿宋_GB2312" w:hAnsi="Calibri" w:eastAsia="仿宋_GB2312"/>
          <w:color w:val="000000" w:themeColor="text1"/>
          <w:sz w:val="32"/>
          <w:szCs w:val="32"/>
          <w14:textFill>
            <w14:solidFill>
              <w14:schemeClr w14:val="tx1"/>
            </w14:solidFill>
          </w14:textFill>
        </w:rPr>
        <w:t>（二）素质拓展奖励分</w:t>
      </w:r>
    </w:p>
    <w:p>
      <w:pPr>
        <w:adjustRightInd w:val="0"/>
        <w:snapToGrid w:val="0"/>
        <w:spacing w:line="460" w:lineRule="exact"/>
        <w:ind w:firstLine="640" w:firstLineChars="200"/>
        <w:rPr>
          <w:rFonts w:eastAsia="仿宋_GB2312"/>
          <w:b/>
          <w:sz w:val="28"/>
          <w:szCs w:val="28"/>
        </w:rPr>
      </w:pPr>
      <w:r>
        <w:rPr>
          <w:rFonts w:hint="eastAsia" w:ascii="仿宋_GB2312" w:hAnsi="Calibri" w:eastAsia="仿宋_GB2312"/>
          <w:color w:val="000000"/>
          <w:sz w:val="32"/>
          <w:szCs w:val="32"/>
        </w:rPr>
        <w:t>奖励总分不超过30分，具体标准见表六、表七、表八。</w:t>
      </w:r>
    </w:p>
    <w:p>
      <w:pPr>
        <w:spacing w:line="440" w:lineRule="exact"/>
        <w:jc w:val="cente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表六：素质拓展类奖励分标准</w:t>
      </w:r>
    </w:p>
    <w:tbl>
      <w:tblPr>
        <w:tblStyle w:val="9"/>
        <w:tblW w:w="753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947"/>
        <w:gridCol w:w="811"/>
        <w:gridCol w:w="2880"/>
        <w:gridCol w:w="9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1" w:hRule="atLeast"/>
          <w:jc w:val="center"/>
        </w:trPr>
        <w:tc>
          <w:tcPr>
            <w:tcW w:w="2947" w:type="dxa"/>
            <w:vAlign w:val="center"/>
          </w:tcPr>
          <w:p>
            <w:pPr>
              <w:pStyle w:val="21"/>
              <w:snapToGrid w:val="0"/>
              <w:spacing w:before="0" w:beforeAutospacing="0" w:after="0" w:afterAutospacing="0"/>
              <w:jc w:val="center"/>
              <w:rPr>
                <w:rFonts w:ascii="Times New Roman" w:hAnsi="Times New Roman"/>
                <w:b/>
                <w:color w:val="000000" w:themeColor="text1"/>
                <w:sz w:val="21"/>
                <w:szCs w:val="21"/>
                <w14:textFill>
                  <w14:solidFill>
                    <w14:schemeClr w14:val="tx1"/>
                  </w14:solidFill>
                </w14:textFill>
              </w:rPr>
            </w:pPr>
            <w:r>
              <w:rPr>
                <w:rFonts w:ascii="Times New Roman" w:hAnsi="Times New Roman"/>
                <w:b/>
                <w:color w:val="000000" w:themeColor="text1"/>
                <w:sz w:val="21"/>
                <w:szCs w:val="21"/>
                <w14:textFill>
                  <w14:solidFill>
                    <w14:schemeClr w14:val="tx1"/>
                  </w14:solidFill>
                </w14:textFill>
              </w:rPr>
              <w:t>奖 励 要 求</w:t>
            </w:r>
          </w:p>
        </w:tc>
        <w:tc>
          <w:tcPr>
            <w:tcW w:w="811" w:type="dxa"/>
            <w:vAlign w:val="center"/>
          </w:tcPr>
          <w:p>
            <w:pPr>
              <w:pStyle w:val="21"/>
              <w:snapToGrid w:val="0"/>
              <w:spacing w:before="0" w:beforeAutospacing="0" w:after="0" w:afterAutospacing="0"/>
              <w:jc w:val="center"/>
              <w:rPr>
                <w:rFonts w:ascii="Times New Roman" w:hAnsi="Times New Roman"/>
                <w:b/>
                <w:color w:val="000000" w:themeColor="text1"/>
                <w:sz w:val="21"/>
                <w:szCs w:val="21"/>
                <w14:textFill>
                  <w14:solidFill>
                    <w14:schemeClr w14:val="tx1"/>
                  </w14:solidFill>
                </w14:textFill>
              </w:rPr>
            </w:pPr>
            <w:r>
              <w:rPr>
                <w:rFonts w:ascii="Times New Roman" w:hAnsi="Times New Roman"/>
                <w:b/>
                <w:color w:val="000000" w:themeColor="text1"/>
                <w:sz w:val="21"/>
                <w:szCs w:val="21"/>
                <w14:textFill>
                  <w14:solidFill>
                    <w14:schemeClr w14:val="tx1"/>
                  </w14:solidFill>
                </w14:textFill>
              </w:rPr>
              <w:t>加分</w:t>
            </w:r>
          </w:p>
        </w:tc>
        <w:tc>
          <w:tcPr>
            <w:tcW w:w="2880" w:type="dxa"/>
            <w:vAlign w:val="center"/>
          </w:tcPr>
          <w:p>
            <w:pPr>
              <w:pStyle w:val="21"/>
              <w:snapToGrid w:val="0"/>
              <w:spacing w:before="0" w:beforeAutospacing="0" w:after="0" w:afterAutospacing="0"/>
              <w:jc w:val="center"/>
              <w:rPr>
                <w:rFonts w:ascii="Times New Roman" w:hAnsi="Times New Roman"/>
                <w:b/>
                <w:color w:val="000000" w:themeColor="text1"/>
                <w:sz w:val="21"/>
                <w:szCs w:val="21"/>
                <w14:textFill>
                  <w14:solidFill>
                    <w14:schemeClr w14:val="tx1"/>
                  </w14:solidFill>
                </w14:textFill>
              </w:rPr>
            </w:pPr>
            <w:r>
              <w:rPr>
                <w:rFonts w:ascii="Times New Roman" w:hAnsi="Times New Roman"/>
                <w:b/>
                <w:color w:val="000000" w:themeColor="text1"/>
                <w:sz w:val="21"/>
                <w:szCs w:val="21"/>
                <w14:textFill>
                  <w14:solidFill>
                    <w14:schemeClr w14:val="tx1"/>
                  </w14:solidFill>
                </w14:textFill>
              </w:rPr>
              <w:t>惩 罚 理 由</w:t>
            </w:r>
          </w:p>
        </w:tc>
        <w:tc>
          <w:tcPr>
            <w:tcW w:w="900" w:type="dxa"/>
            <w:vAlign w:val="center"/>
          </w:tcPr>
          <w:p>
            <w:pPr>
              <w:pStyle w:val="21"/>
              <w:snapToGrid w:val="0"/>
              <w:spacing w:before="0" w:beforeAutospacing="0" w:after="0" w:afterAutospacing="0"/>
              <w:jc w:val="center"/>
              <w:rPr>
                <w:rFonts w:ascii="Times New Roman" w:hAnsi="Times New Roman"/>
                <w:b/>
                <w:color w:val="000000" w:themeColor="text1"/>
                <w:sz w:val="21"/>
                <w:szCs w:val="21"/>
                <w14:textFill>
                  <w14:solidFill>
                    <w14:schemeClr w14:val="tx1"/>
                  </w14:solidFill>
                </w14:textFill>
              </w:rPr>
            </w:pPr>
            <w:r>
              <w:rPr>
                <w:rFonts w:ascii="Times New Roman" w:hAnsi="Times New Roman"/>
                <w:b/>
                <w:color w:val="000000" w:themeColor="text1"/>
                <w:sz w:val="21"/>
                <w:szCs w:val="21"/>
                <w14:textFill>
                  <w14:solidFill>
                    <w14:schemeClr w14:val="tx1"/>
                  </w14:solidFill>
                </w14:textFill>
              </w:rPr>
              <w:t>扣分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3" w:hRule="atLeast"/>
          <w:jc w:val="center"/>
        </w:trPr>
        <w:tc>
          <w:tcPr>
            <w:tcW w:w="2947" w:type="dxa"/>
            <w:vAlign w:val="center"/>
          </w:tcPr>
          <w:p>
            <w:pPr>
              <w:pStyle w:val="21"/>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参加校、院级文体代表队</w:t>
            </w:r>
          </w:p>
        </w:tc>
        <w:tc>
          <w:tcPr>
            <w:tcW w:w="811" w:type="dxa"/>
            <w:vAlign w:val="center"/>
          </w:tcPr>
          <w:p>
            <w:pPr>
              <w:pStyle w:val="21"/>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1-</w:t>
            </w:r>
            <w:r>
              <w:rPr>
                <w:rFonts w:ascii="Times New Roman" w:hAnsi="Times New Roman"/>
                <w:color w:val="000000" w:themeColor="text1"/>
                <w:sz w:val="21"/>
                <w:szCs w:val="21"/>
                <w14:textFill>
                  <w14:solidFill>
                    <w14:schemeClr w14:val="tx1"/>
                  </w14:solidFill>
                </w14:textFill>
              </w:rPr>
              <w:t>3</w:t>
            </w:r>
          </w:p>
        </w:tc>
        <w:tc>
          <w:tcPr>
            <w:tcW w:w="2880" w:type="dxa"/>
            <w:vAlign w:val="center"/>
          </w:tcPr>
          <w:p>
            <w:pPr>
              <w:pStyle w:val="21"/>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凡要求参加的文体活动，无故不参加</w:t>
            </w:r>
          </w:p>
        </w:tc>
        <w:tc>
          <w:tcPr>
            <w:tcW w:w="900" w:type="dxa"/>
            <w:vAlign w:val="center"/>
          </w:tcPr>
          <w:p>
            <w:pPr>
              <w:pStyle w:val="21"/>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1</w:t>
            </w:r>
            <w:r>
              <w:rPr>
                <w:rFonts w:hint="eastAsia"/>
                <w:color w:val="000000" w:themeColor="text1"/>
                <w:sz w:val="21"/>
                <w:szCs w:val="21"/>
                <w14:textFill>
                  <w14:solidFill>
                    <w14:schemeClr w14:val="tx1"/>
                  </w14:solidFill>
                </w14:textFill>
              </w:rPr>
              <w:t>-</w:t>
            </w:r>
            <w:r>
              <w:rPr>
                <w:rFonts w:ascii="Times New Roman" w:hAnsi="Times New Roman"/>
                <w:color w:val="000000" w:themeColor="text1"/>
                <w:sz w:val="21"/>
                <w:szCs w:val="21"/>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2947" w:type="dxa"/>
            <w:vMerge w:val="restart"/>
            <w:vAlign w:val="center"/>
          </w:tcPr>
          <w:p>
            <w:pPr>
              <w:pStyle w:val="21"/>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参加竞赛的运动员及获奖者</w:t>
            </w:r>
            <w:r>
              <w:rPr>
                <w:rFonts w:hint="eastAsia" w:ascii="Times New Roman" w:hAnsi="Times New Roman"/>
                <w:color w:val="000000" w:themeColor="text1"/>
                <w:sz w:val="21"/>
                <w:szCs w:val="21"/>
                <w14:textFill>
                  <w14:solidFill>
                    <w14:schemeClr w14:val="tx1"/>
                  </w14:solidFill>
                </w14:textFill>
              </w:rPr>
              <w:t>，以及</w:t>
            </w:r>
            <w:r>
              <w:rPr>
                <w:rFonts w:ascii="Times New Roman" w:hAnsi="Times New Roman"/>
                <w:color w:val="000000" w:themeColor="text1"/>
                <w:sz w:val="21"/>
                <w:szCs w:val="21"/>
                <w14:textFill>
                  <w14:solidFill>
                    <w14:schemeClr w14:val="tx1"/>
                  </w14:solidFill>
                </w14:textFill>
              </w:rPr>
              <w:t>集体项目的主力队员，每项加分 （非主力队员减半）</w:t>
            </w:r>
          </w:p>
        </w:tc>
        <w:tc>
          <w:tcPr>
            <w:tcW w:w="811" w:type="dxa"/>
            <w:vMerge w:val="restart"/>
            <w:vAlign w:val="center"/>
          </w:tcPr>
          <w:p>
            <w:pPr>
              <w:pStyle w:val="21"/>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表</w:t>
            </w:r>
            <w:r>
              <w:rPr>
                <w:rFonts w:hint="eastAsia" w:ascii="Times New Roman" w:hAnsi="Times New Roman"/>
                <w:color w:val="000000" w:themeColor="text1"/>
                <w:sz w:val="21"/>
                <w:szCs w:val="21"/>
                <w14:textFill>
                  <w14:solidFill>
                    <w14:schemeClr w14:val="tx1"/>
                  </w14:solidFill>
                </w14:textFill>
              </w:rPr>
              <w:t>七</w:t>
            </w:r>
          </w:p>
        </w:tc>
        <w:tc>
          <w:tcPr>
            <w:tcW w:w="2880" w:type="dxa"/>
            <w:vAlign w:val="center"/>
          </w:tcPr>
          <w:p>
            <w:pPr>
              <w:pStyle w:val="21"/>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校文体代表队员无故不参加训练者</w:t>
            </w:r>
          </w:p>
        </w:tc>
        <w:tc>
          <w:tcPr>
            <w:tcW w:w="900" w:type="dxa"/>
            <w:vAlign w:val="center"/>
          </w:tcPr>
          <w:p>
            <w:pPr>
              <w:pStyle w:val="21"/>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2947" w:type="dxa"/>
            <w:vMerge w:val="continue"/>
            <w:vAlign w:val="center"/>
          </w:tcPr>
          <w:p>
            <w:pPr>
              <w:pStyle w:val="21"/>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p>
        </w:tc>
        <w:tc>
          <w:tcPr>
            <w:tcW w:w="811" w:type="dxa"/>
            <w:vMerge w:val="continue"/>
            <w:vAlign w:val="center"/>
          </w:tcPr>
          <w:p>
            <w:pPr>
              <w:pStyle w:val="21"/>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p>
        </w:tc>
        <w:tc>
          <w:tcPr>
            <w:tcW w:w="2880" w:type="dxa"/>
            <w:vAlign w:val="center"/>
          </w:tcPr>
          <w:p>
            <w:pPr>
              <w:pStyle w:val="21"/>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校文体代表队成员中途无故退出者</w:t>
            </w:r>
          </w:p>
        </w:tc>
        <w:tc>
          <w:tcPr>
            <w:tcW w:w="900" w:type="dxa"/>
            <w:vAlign w:val="center"/>
          </w:tcPr>
          <w:p>
            <w:pPr>
              <w:pStyle w:val="21"/>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5</w:t>
            </w:r>
          </w:p>
        </w:tc>
      </w:tr>
    </w:tbl>
    <w:p>
      <w:pPr>
        <w:spacing w:line="440" w:lineRule="exact"/>
        <w:rPr>
          <w:rFonts w:ascii="宋体" w:hAnsi="宋体"/>
          <w:color w:val="000000" w:themeColor="text1"/>
          <w:sz w:val="28"/>
          <w:szCs w:val="28"/>
          <w14:textFill>
            <w14:solidFill>
              <w14:schemeClr w14:val="tx1"/>
            </w14:solidFill>
          </w14:textFill>
        </w:rPr>
      </w:pPr>
    </w:p>
    <w:p>
      <w:pPr>
        <w:spacing w:line="440" w:lineRule="exact"/>
        <w:jc w:val="cente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表七：素质拓展类竞赛的加分标准</w:t>
      </w:r>
    </w:p>
    <w:tbl>
      <w:tblPr>
        <w:tblStyle w:val="9"/>
        <w:tblW w:w="76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1308"/>
        <w:gridCol w:w="944"/>
        <w:gridCol w:w="902"/>
        <w:gridCol w:w="898"/>
        <w:gridCol w:w="900"/>
        <w:gridCol w:w="856"/>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1031" w:type="dxa"/>
            <w:tcBorders>
              <w:top w:val="single" w:color="auto" w:sz="12" w:space="0"/>
              <w:left w:val="single" w:color="auto" w:sz="12" w:space="0"/>
              <w:bottom w:val="single" w:color="auto" w:sz="6" w:space="0"/>
              <w:right w:val="single" w:color="auto" w:sz="6" w:space="0"/>
            </w:tcBorders>
            <w:vAlign w:val="center"/>
          </w:tcPr>
          <w:p>
            <w:pPr>
              <w:pStyle w:val="21"/>
              <w:snapToGrid w:val="0"/>
              <w:spacing w:before="0" w:beforeAutospacing="0" w:after="0" w:afterAutospacing="0"/>
              <w:jc w:val="center"/>
              <w:rPr>
                <w:rFonts w:ascii="Times New Roman" w:hAnsi="Times New Roman"/>
                <w:b/>
                <w:color w:val="000000" w:themeColor="text1"/>
                <w:sz w:val="21"/>
                <w:szCs w:val="21"/>
                <w14:textFill>
                  <w14:solidFill>
                    <w14:schemeClr w14:val="tx1"/>
                  </w14:solidFill>
                </w14:textFill>
              </w:rPr>
            </w:pPr>
            <w:r>
              <w:rPr>
                <w:rFonts w:ascii="Times New Roman" w:hAnsi="Times New Roman"/>
                <w:b/>
                <w:color w:val="000000" w:themeColor="text1"/>
                <w:sz w:val="21"/>
                <w:szCs w:val="21"/>
                <w14:textFill>
                  <w14:solidFill>
                    <w14:schemeClr w14:val="tx1"/>
                  </w14:solidFill>
                </w14:textFill>
              </w:rPr>
              <w:t>等 级</w:t>
            </w:r>
          </w:p>
        </w:tc>
        <w:tc>
          <w:tcPr>
            <w:tcW w:w="1308" w:type="dxa"/>
            <w:tcBorders>
              <w:top w:val="single" w:color="auto" w:sz="12" w:space="0"/>
              <w:left w:val="single" w:color="auto" w:sz="6" w:space="0"/>
              <w:bottom w:val="single" w:color="auto" w:sz="6" w:space="0"/>
              <w:right w:val="single" w:color="auto" w:sz="6" w:space="0"/>
            </w:tcBorders>
            <w:vAlign w:val="center"/>
          </w:tcPr>
          <w:p>
            <w:pPr>
              <w:pStyle w:val="21"/>
              <w:snapToGrid w:val="0"/>
              <w:spacing w:before="0" w:beforeAutospacing="0" w:after="0" w:afterAutospacing="0"/>
              <w:jc w:val="center"/>
              <w:rPr>
                <w:rFonts w:ascii="Times New Roman" w:hAnsi="Times New Roman"/>
                <w:b/>
                <w:color w:val="000000" w:themeColor="text1"/>
                <w:sz w:val="21"/>
                <w:szCs w:val="21"/>
                <w14:textFill>
                  <w14:solidFill>
                    <w14:schemeClr w14:val="tx1"/>
                  </w14:solidFill>
                </w14:textFill>
              </w:rPr>
            </w:pPr>
            <w:r>
              <w:rPr>
                <w:rFonts w:ascii="Times New Roman" w:hAnsi="Times New Roman"/>
                <w:b/>
                <w:color w:val="000000" w:themeColor="text1"/>
                <w:sz w:val="21"/>
                <w:szCs w:val="21"/>
                <w14:textFill>
                  <w14:solidFill>
                    <w14:schemeClr w14:val="tx1"/>
                  </w14:solidFill>
                </w14:textFill>
              </w:rPr>
              <w:t>破记录另加</w:t>
            </w:r>
          </w:p>
        </w:tc>
        <w:tc>
          <w:tcPr>
            <w:tcW w:w="944" w:type="dxa"/>
            <w:tcBorders>
              <w:top w:val="single" w:color="auto" w:sz="12" w:space="0"/>
              <w:left w:val="single" w:color="auto" w:sz="6" w:space="0"/>
              <w:bottom w:val="single" w:color="auto" w:sz="6" w:space="0"/>
              <w:right w:val="single" w:color="auto" w:sz="6" w:space="0"/>
            </w:tcBorders>
            <w:vAlign w:val="center"/>
          </w:tcPr>
          <w:p>
            <w:pPr>
              <w:pStyle w:val="21"/>
              <w:snapToGrid w:val="0"/>
              <w:spacing w:before="0" w:beforeAutospacing="0" w:after="0" w:afterAutospacing="0"/>
              <w:jc w:val="center"/>
              <w:rPr>
                <w:rFonts w:ascii="Times New Roman" w:hAnsi="Times New Roman"/>
                <w:b/>
                <w:color w:val="000000" w:themeColor="text1"/>
                <w:sz w:val="21"/>
                <w:szCs w:val="21"/>
                <w14:textFill>
                  <w14:solidFill>
                    <w14:schemeClr w14:val="tx1"/>
                  </w14:solidFill>
                </w14:textFill>
              </w:rPr>
            </w:pPr>
            <w:r>
              <w:rPr>
                <w:rFonts w:ascii="Times New Roman" w:hAnsi="Times New Roman"/>
                <w:b/>
                <w:color w:val="000000" w:themeColor="text1"/>
                <w:sz w:val="21"/>
                <w:szCs w:val="21"/>
                <w14:textFill>
                  <w14:solidFill>
                    <w14:schemeClr w14:val="tx1"/>
                  </w14:solidFill>
                </w14:textFill>
              </w:rPr>
              <w:t>第一名</w:t>
            </w:r>
          </w:p>
        </w:tc>
        <w:tc>
          <w:tcPr>
            <w:tcW w:w="902" w:type="dxa"/>
            <w:tcBorders>
              <w:top w:val="single" w:color="auto" w:sz="12" w:space="0"/>
              <w:left w:val="single" w:color="auto" w:sz="6" w:space="0"/>
              <w:bottom w:val="single" w:color="auto" w:sz="6" w:space="0"/>
              <w:right w:val="single" w:color="auto" w:sz="6" w:space="0"/>
            </w:tcBorders>
            <w:vAlign w:val="center"/>
          </w:tcPr>
          <w:p>
            <w:pPr>
              <w:pStyle w:val="21"/>
              <w:snapToGrid w:val="0"/>
              <w:spacing w:before="0" w:beforeAutospacing="0" w:after="0" w:afterAutospacing="0"/>
              <w:jc w:val="center"/>
              <w:rPr>
                <w:rFonts w:ascii="Times New Roman" w:hAnsi="Times New Roman"/>
                <w:b/>
                <w:color w:val="000000" w:themeColor="text1"/>
                <w:sz w:val="21"/>
                <w:szCs w:val="21"/>
                <w14:textFill>
                  <w14:solidFill>
                    <w14:schemeClr w14:val="tx1"/>
                  </w14:solidFill>
                </w14:textFill>
              </w:rPr>
            </w:pPr>
            <w:r>
              <w:rPr>
                <w:rFonts w:ascii="Times New Roman" w:hAnsi="Times New Roman"/>
                <w:b/>
                <w:color w:val="000000" w:themeColor="text1"/>
                <w:sz w:val="21"/>
                <w:szCs w:val="21"/>
                <w14:textFill>
                  <w14:solidFill>
                    <w14:schemeClr w14:val="tx1"/>
                  </w14:solidFill>
                </w14:textFill>
              </w:rPr>
              <w:t>第二名</w:t>
            </w:r>
          </w:p>
        </w:tc>
        <w:tc>
          <w:tcPr>
            <w:tcW w:w="898" w:type="dxa"/>
            <w:tcBorders>
              <w:top w:val="single" w:color="auto" w:sz="12" w:space="0"/>
              <w:left w:val="single" w:color="auto" w:sz="6" w:space="0"/>
              <w:bottom w:val="single" w:color="auto" w:sz="6" w:space="0"/>
              <w:right w:val="single" w:color="auto" w:sz="6" w:space="0"/>
            </w:tcBorders>
            <w:vAlign w:val="center"/>
          </w:tcPr>
          <w:p>
            <w:pPr>
              <w:pStyle w:val="21"/>
              <w:snapToGrid w:val="0"/>
              <w:spacing w:before="0" w:beforeAutospacing="0" w:after="0" w:afterAutospacing="0"/>
              <w:jc w:val="center"/>
              <w:rPr>
                <w:rFonts w:ascii="Times New Roman" w:hAnsi="Times New Roman"/>
                <w:b/>
                <w:color w:val="000000" w:themeColor="text1"/>
                <w:sz w:val="21"/>
                <w:szCs w:val="21"/>
                <w14:textFill>
                  <w14:solidFill>
                    <w14:schemeClr w14:val="tx1"/>
                  </w14:solidFill>
                </w14:textFill>
              </w:rPr>
            </w:pPr>
            <w:r>
              <w:rPr>
                <w:rFonts w:ascii="Times New Roman" w:hAnsi="Times New Roman"/>
                <w:b/>
                <w:color w:val="000000" w:themeColor="text1"/>
                <w:sz w:val="21"/>
                <w:szCs w:val="21"/>
                <w14:textFill>
                  <w14:solidFill>
                    <w14:schemeClr w14:val="tx1"/>
                  </w14:solidFill>
                </w14:textFill>
              </w:rPr>
              <w:t>第三名</w:t>
            </w:r>
          </w:p>
        </w:tc>
        <w:tc>
          <w:tcPr>
            <w:tcW w:w="900" w:type="dxa"/>
            <w:tcBorders>
              <w:top w:val="single" w:color="auto" w:sz="12" w:space="0"/>
              <w:left w:val="single" w:color="auto" w:sz="6" w:space="0"/>
              <w:bottom w:val="single" w:color="auto" w:sz="6" w:space="0"/>
              <w:right w:val="single" w:color="auto" w:sz="6" w:space="0"/>
            </w:tcBorders>
            <w:vAlign w:val="center"/>
          </w:tcPr>
          <w:p>
            <w:pPr>
              <w:pStyle w:val="21"/>
              <w:snapToGrid w:val="0"/>
              <w:spacing w:before="0" w:beforeAutospacing="0" w:after="0" w:afterAutospacing="0"/>
              <w:jc w:val="center"/>
              <w:rPr>
                <w:rFonts w:ascii="Times New Roman" w:hAnsi="Times New Roman"/>
                <w:b/>
                <w:color w:val="000000" w:themeColor="text1"/>
                <w:sz w:val="21"/>
                <w:szCs w:val="21"/>
                <w14:textFill>
                  <w14:solidFill>
                    <w14:schemeClr w14:val="tx1"/>
                  </w14:solidFill>
                </w14:textFill>
              </w:rPr>
            </w:pPr>
            <w:r>
              <w:rPr>
                <w:rFonts w:ascii="Times New Roman" w:hAnsi="Times New Roman"/>
                <w:b/>
                <w:color w:val="000000" w:themeColor="text1"/>
                <w:sz w:val="21"/>
                <w:szCs w:val="21"/>
                <w14:textFill>
                  <w14:solidFill>
                    <w14:schemeClr w14:val="tx1"/>
                  </w14:solidFill>
                </w14:textFill>
              </w:rPr>
              <w:t>第四名</w:t>
            </w:r>
          </w:p>
        </w:tc>
        <w:tc>
          <w:tcPr>
            <w:tcW w:w="856" w:type="dxa"/>
            <w:tcBorders>
              <w:top w:val="single" w:color="auto" w:sz="12" w:space="0"/>
              <w:left w:val="single" w:color="auto" w:sz="6" w:space="0"/>
              <w:bottom w:val="single" w:color="auto" w:sz="6" w:space="0"/>
              <w:right w:val="single" w:color="auto" w:sz="6" w:space="0"/>
            </w:tcBorders>
            <w:vAlign w:val="center"/>
          </w:tcPr>
          <w:p>
            <w:pPr>
              <w:pStyle w:val="21"/>
              <w:snapToGrid w:val="0"/>
              <w:spacing w:before="0" w:beforeAutospacing="0" w:after="0" w:afterAutospacing="0"/>
              <w:jc w:val="center"/>
              <w:rPr>
                <w:rFonts w:ascii="Times New Roman" w:hAnsi="Times New Roman"/>
                <w:b/>
                <w:color w:val="000000" w:themeColor="text1"/>
                <w:sz w:val="21"/>
                <w:szCs w:val="21"/>
                <w14:textFill>
                  <w14:solidFill>
                    <w14:schemeClr w14:val="tx1"/>
                  </w14:solidFill>
                </w14:textFill>
              </w:rPr>
            </w:pPr>
            <w:r>
              <w:rPr>
                <w:rFonts w:ascii="Times New Roman" w:hAnsi="Times New Roman"/>
                <w:b/>
                <w:color w:val="000000" w:themeColor="text1"/>
                <w:sz w:val="21"/>
                <w:szCs w:val="21"/>
                <w14:textFill>
                  <w14:solidFill>
                    <w14:schemeClr w14:val="tx1"/>
                  </w14:solidFill>
                </w14:textFill>
              </w:rPr>
              <w:t>第五名</w:t>
            </w:r>
          </w:p>
        </w:tc>
        <w:tc>
          <w:tcPr>
            <w:tcW w:w="852" w:type="dxa"/>
            <w:tcBorders>
              <w:top w:val="single" w:color="auto" w:sz="12" w:space="0"/>
              <w:left w:val="single" w:color="auto" w:sz="6" w:space="0"/>
              <w:bottom w:val="single" w:color="auto" w:sz="6" w:space="0"/>
              <w:right w:val="single" w:color="auto" w:sz="12" w:space="0"/>
            </w:tcBorders>
            <w:vAlign w:val="center"/>
          </w:tcPr>
          <w:p>
            <w:pPr>
              <w:pStyle w:val="21"/>
              <w:snapToGrid w:val="0"/>
              <w:spacing w:before="0" w:beforeAutospacing="0" w:after="0" w:afterAutospacing="0"/>
              <w:jc w:val="center"/>
              <w:rPr>
                <w:rFonts w:ascii="Times New Roman" w:hAnsi="Times New Roman"/>
                <w:b/>
                <w:color w:val="000000" w:themeColor="text1"/>
                <w:sz w:val="21"/>
                <w:szCs w:val="21"/>
                <w14:textFill>
                  <w14:solidFill>
                    <w14:schemeClr w14:val="tx1"/>
                  </w14:solidFill>
                </w14:textFill>
              </w:rPr>
            </w:pPr>
            <w:r>
              <w:rPr>
                <w:rFonts w:ascii="Times New Roman" w:hAnsi="Times New Roman"/>
                <w:b/>
                <w:color w:val="000000" w:themeColor="text1"/>
                <w:sz w:val="21"/>
                <w:szCs w:val="21"/>
                <w14:textFill>
                  <w14:solidFill>
                    <w14:schemeClr w14:val="tx1"/>
                  </w14:solidFill>
                </w14:textFill>
              </w:rPr>
              <w:t>第六名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jc w:val="center"/>
        </w:trPr>
        <w:tc>
          <w:tcPr>
            <w:tcW w:w="1031" w:type="dxa"/>
            <w:tcBorders>
              <w:top w:val="single" w:color="auto" w:sz="6" w:space="0"/>
              <w:left w:val="single" w:color="auto" w:sz="12" w:space="0"/>
              <w:bottom w:val="single" w:color="auto" w:sz="6" w:space="0"/>
              <w:right w:val="single" w:color="auto" w:sz="6" w:space="0"/>
            </w:tcBorders>
            <w:vAlign w:val="center"/>
          </w:tcPr>
          <w:p>
            <w:pPr>
              <w:pStyle w:val="21"/>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市级</w:t>
            </w:r>
          </w:p>
          <w:p>
            <w:pPr>
              <w:pStyle w:val="21"/>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及</w:t>
            </w:r>
            <w:r>
              <w:rPr>
                <w:rFonts w:ascii="Times New Roman" w:hAnsi="Times New Roman"/>
                <w:color w:val="000000" w:themeColor="text1"/>
                <w:sz w:val="21"/>
                <w:szCs w:val="21"/>
                <w14:textFill>
                  <w14:solidFill>
                    <w14:schemeClr w14:val="tx1"/>
                  </w14:solidFill>
                </w14:textFill>
              </w:rPr>
              <w:t>以上</w:t>
            </w:r>
          </w:p>
        </w:tc>
        <w:tc>
          <w:tcPr>
            <w:tcW w:w="1308" w:type="dxa"/>
            <w:tcBorders>
              <w:top w:val="single" w:color="auto" w:sz="6" w:space="0"/>
              <w:left w:val="single" w:color="auto" w:sz="6" w:space="0"/>
              <w:bottom w:val="single" w:color="auto" w:sz="6" w:space="0"/>
              <w:right w:val="single" w:color="auto" w:sz="6" w:space="0"/>
            </w:tcBorders>
            <w:vAlign w:val="center"/>
          </w:tcPr>
          <w:p>
            <w:pPr>
              <w:pStyle w:val="21"/>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10</w:t>
            </w:r>
          </w:p>
        </w:tc>
        <w:tc>
          <w:tcPr>
            <w:tcW w:w="944" w:type="dxa"/>
            <w:tcBorders>
              <w:top w:val="single" w:color="auto" w:sz="6" w:space="0"/>
              <w:left w:val="single" w:color="auto" w:sz="6" w:space="0"/>
              <w:bottom w:val="single" w:color="auto" w:sz="6" w:space="0"/>
              <w:right w:val="single" w:color="auto" w:sz="6" w:space="0"/>
            </w:tcBorders>
            <w:vAlign w:val="center"/>
          </w:tcPr>
          <w:p>
            <w:pPr>
              <w:pStyle w:val="21"/>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15</w:t>
            </w:r>
          </w:p>
        </w:tc>
        <w:tc>
          <w:tcPr>
            <w:tcW w:w="1800" w:type="dxa"/>
            <w:gridSpan w:val="2"/>
            <w:tcBorders>
              <w:top w:val="single" w:color="auto" w:sz="6" w:space="0"/>
              <w:left w:val="single" w:color="auto" w:sz="6" w:space="0"/>
              <w:bottom w:val="single" w:color="auto" w:sz="6" w:space="0"/>
              <w:right w:val="single" w:color="auto" w:sz="6" w:space="0"/>
            </w:tcBorders>
            <w:vAlign w:val="center"/>
          </w:tcPr>
          <w:p>
            <w:pPr>
              <w:pStyle w:val="21"/>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10</w:t>
            </w:r>
          </w:p>
        </w:tc>
        <w:tc>
          <w:tcPr>
            <w:tcW w:w="2608" w:type="dxa"/>
            <w:gridSpan w:val="3"/>
            <w:tcBorders>
              <w:top w:val="single" w:color="auto" w:sz="6" w:space="0"/>
              <w:left w:val="single" w:color="auto" w:sz="6" w:space="0"/>
              <w:bottom w:val="single" w:color="auto" w:sz="6" w:space="0"/>
              <w:right w:val="single" w:color="auto" w:sz="12" w:space="0"/>
            </w:tcBorders>
            <w:vAlign w:val="center"/>
          </w:tcPr>
          <w:p>
            <w:pPr>
              <w:pStyle w:val="21"/>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jc w:val="center"/>
        </w:trPr>
        <w:tc>
          <w:tcPr>
            <w:tcW w:w="1031" w:type="dxa"/>
            <w:tcBorders>
              <w:top w:val="single" w:color="auto" w:sz="6" w:space="0"/>
              <w:left w:val="single" w:color="auto" w:sz="12" w:space="0"/>
              <w:bottom w:val="single" w:color="auto" w:sz="12" w:space="0"/>
              <w:right w:val="single" w:color="auto" w:sz="6" w:space="0"/>
            </w:tcBorders>
            <w:vAlign w:val="center"/>
          </w:tcPr>
          <w:p>
            <w:pPr>
              <w:pStyle w:val="21"/>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校级</w:t>
            </w:r>
          </w:p>
        </w:tc>
        <w:tc>
          <w:tcPr>
            <w:tcW w:w="1308" w:type="dxa"/>
            <w:tcBorders>
              <w:top w:val="single" w:color="auto" w:sz="6" w:space="0"/>
              <w:left w:val="single" w:color="auto" w:sz="6" w:space="0"/>
              <w:bottom w:val="single" w:color="auto" w:sz="12" w:space="0"/>
              <w:right w:val="single" w:color="auto" w:sz="6" w:space="0"/>
            </w:tcBorders>
            <w:vAlign w:val="center"/>
          </w:tcPr>
          <w:p>
            <w:pPr>
              <w:pStyle w:val="21"/>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2</w:t>
            </w:r>
          </w:p>
        </w:tc>
        <w:tc>
          <w:tcPr>
            <w:tcW w:w="944" w:type="dxa"/>
            <w:tcBorders>
              <w:top w:val="single" w:color="auto" w:sz="6" w:space="0"/>
              <w:left w:val="single" w:color="auto" w:sz="6" w:space="0"/>
              <w:bottom w:val="single" w:color="auto" w:sz="12" w:space="0"/>
              <w:right w:val="single" w:color="auto" w:sz="6" w:space="0"/>
            </w:tcBorders>
            <w:vAlign w:val="center"/>
          </w:tcPr>
          <w:p>
            <w:pPr>
              <w:pStyle w:val="21"/>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8</w:t>
            </w:r>
          </w:p>
        </w:tc>
        <w:tc>
          <w:tcPr>
            <w:tcW w:w="1800" w:type="dxa"/>
            <w:gridSpan w:val="2"/>
            <w:tcBorders>
              <w:top w:val="single" w:color="auto" w:sz="6" w:space="0"/>
              <w:left w:val="single" w:color="auto" w:sz="6" w:space="0"/>
              <w:bottom w:val="single" w:color="auto" w:sz="12" w:space="0"/>
              <w:right w:val="single" w:color="auto" w:sz="6" w:space="0"/>
            </w:tcBorders>
            <w:vAlign w:val="center"/>
          </w:tcPr>
          <w:p>
            <w:pPr>
              <w:pStyle w:val="21"/>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5</w:t>
            </w:r>
          </w:p>
        </w:tc>
        <w:tc>
          <w:tcPr>
            <w:tcW w:w="2608" w:type="dxa"/>
            <w:gridSpan w:val="3"/>
            <w:tcBorders>
              <w:top w:val="single" w:color="auto" w:sz="6" w:space="0"/>
              <w:left w:val="single" w:color="auto" w:sz="6" w:space="0"/>
              <w:bottom w:val="single" w:color="auto" w:sz="12" w:space="0"/>
              <w:right w:val="single" w:color="auto" w:sz="12" w:space="0"/>
            </w:tcBorders>
            <w:vAlign w:val="center"/>
          </w:tcPr>
          <w:p>
            <w:pPr>
              <w:pStyle w:val="21"/>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w:t>
            </w:r>
          </w:p>
        </w:tc>
      </w:tr>
    </w:tbl>
    <w:p>
      <w:pPr>
        <w:spacing w:line="440" w:lineRule="exact"/>
        <w:rPr>
          <w:rFonts w:ascii="宋体" w:hAnsi="宋体"/>
          <w:color w:val="000000" w:themeColor="text1"/>
          <w:sz w:val="28"/>
          <w:szCs w:val="28"/>
          <w14:textFill>
            <w14:solidFill>
              <w14:schemeClr w14:val="tx1"/>
            </w14:solidFill>
          </w14:textFill>
        </w:rPr>
      </w:pPr>
    </w:p>
    <w:p>
      <w:pPr>
        <w:spacing w:line="440" w:lineRule="exact"/>
        <w:jc w:val="cente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表八：文娱演出、竞赛（作品）加分标准</w:t>
      </w:r>
    </w:p>
    <w:tbl>
      <w:tblPr>
        <w:tblStyle w:val="9"/>
        <w:tblW w:w="755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4"/>
        <w:gridCol w:w="1613"/>
        <w:gridCol w:w="1627"/>
        <w:gridCol w:w="1573"/>
        <w:gridCol w:w="18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7" w:hRule="atLeast"/>
          <w:jc w:val="center"/>
        </w:trPr>
        <w:tc>
          <w:tcPr>
            <w:tcW w:w="904" w:type="dxa"/>
            <w:vAlign w:val="center"/>
          </w:tcPr>
          <w:p>
            <w:pPr>
              <w:pStyle w:val="21"/>
              <w:snapToGrid w:val="0"/>
              <w:spacing w:before="0" w:beforeAutospacing="0" w:after="0" w:afterAutospacing="0"/>
              <w:jc w:val="center"/>
              <w:rPr>
                <w:rFonts w:ascii="Times New Roman" w:hAnsi="Times New Roman"/>
                <w:b/>
                <w:color w:val="000000" w:themeColor="text1"/>
                <w:sz w:val="21"/>
                <w:szCs w:val="21"/>
                <w14:textFill>
                  <w14:solidFill>
                    <w14:schemeClr w14:val="tx1"/>
                  </w14:solidFill>
                </w14:textFill>
              </w:rPr>
            </w:pPr>
            <w:r>
              <w:rPr>
                <w:rFonts w:ascii="Times New Roman" w:hAnsi="Times New Roman"/>
                <w:b/>
                <w:color w:val="000000" w:themeColor="text1"/>
                <w:sz w:val="21"/>
                <w:szCs w:val="21"/>
                <w14:textFill>
                  <w14:solidFill>
                    <w14:schemeClr w14:val="tx1"/>
                  </w14:solidFill>
                </w14:textFill>
              </w:rPr>
              <w:t>等</w:t>
            </w:r>
            <w:r>
              <w:rPr>
                <w:rFonts w:hint="eastAsia" w:ascii="Times New Roman" w:hAnsi="Times New Roman"/>
                <w:b/>
                <w:color w:val="000000" w:themeColor="text1"/>
                <w:sz w:val="21"/>
                <w:szCs w:val="21"/>
                <w14:textFill>
                  <w14:solidFill>
                    <w14:schemeClr w14:val="tx1"/>
                  </w14:solidFill>
                </w14:textFill>
              </w:rPr>
              <w:t xml:space="preserve"> </w:t>
            </w:r>
            <w:r>
              <w:rPr>
                <w:rFonts w:ascii="Times New Roman" w:hAnsi="Times New Roman"/>
                <w:b/>
                <w:color w:val="000000" w:themeColor="text1"/>
                <w:sz w:val="21"/>
                <w:szCs w:val="21"/>
                <w14:textFill>
                  <w14:solidFill>
                    <w14:schemeClr w14:val="tx1"/>
                  </w14:solidFill>
                </w14:textFill>
              </w:rPr>
              <w:t>级</w:t>
            </w:r>
          </w:p>
        </w:tc>
        <w:tc>
          <w:tcPr>
            <w:tcW w:w="1613" w:type="dxa"/>
            <w:vAlign w:val="center"/>
          </w:tcPr>
          <w:p>
            <w:pPr>
              <w:pStyle w:val="21"/>
              <w:snapToGrid w:val="0"/>
              <w:spacing w:before="0" w:beforeAutospacing="0" w:after="0" w:afterAutospacing="0"/>
              <w:jc w:val="center"/>
              <w:rPr>
                <w:rFonts w:ascii="Times New Roman" w:hAnsi="Times New Roman"/>
                <w:b/>
                <w:color w:val="000000" w:themeColor="text1"/>
                <w:sz w:val="21"/>
                <w:szCs w:val="21"/>
                <w14:textFill>
                  <w14:solidFill>
                    <w14:schemeClr w14:val="tx1"/>
                  </w14:solidFill>
                </w14:textFill>
              </w:rPr>
            </w:pPr>
            <w:r>
              <w:rPr>
                <w:rFonts w:ascii="Times New Roman" w:hAnsi="Times New Roman"/>
                <w:b/>
                <w:color w:val="000000" w:themeColor="text1"/>
                <w:sz w:val="21"/>
                <w:szCs w:val="21"/>
                <w14:textFill>
                  <w14:solidFill>
                    <w14:schemeClr w14:val="tx1"/>
                  </w14:solidFill>
                </w14:textFill>
              </w:rPr>
              <w:t>一等奖</w:t>
            </w:r>
            <w:r>
              <w:rPr>
                <w:rFonts w:hint="eastAsia" w:ascii="Times New Roman" w:hAnsi="Times New Roman"/>
                <w:b/>
                <w:color w:val="000000" w:themeColor="text1"/>
                <w:sz w:val="21"/>
                <w:szCs w:val="21"/>
                <w14:textFill>
                  <w14:solidFill>
                    <w14:schemeClr w14:val="tx1"/>
                  </w14:solidFill>
                </w14:textFill>
              </w:rPr>
              <w:t>/第一名</w:t>
            </w:r>
          </w:p>
        </w:tc>
        <w:tc>
          <w:tcPr>
            <w:tcW w:w="1627" w:type="dxa"/>
            <w:vAlign w:val="center"/>
          </w:tcPr>
          <w:p>
            <w:pPr>
              <w:pStyle w:val="21"/>
              <w:snapToGrid w:val="0"/>
              <w:spacing w:before="0" w:beforeAutospacing="0" w:after="0" w:afterAutospacing="0"/>
              <w:jc w:val="center"/>
              <w:rPr>
                <w:rFonts w:ascii="Times New Roman" w:hAnsi="Times New Roman"/>
                <w:b/>
                <w:color w:val="000000" w:themeColor="text1"/>
                <w:sz w:val="21"/>
                <w:szCs w:val="21"/>
                <w14:textFill>
                  <w14:solidFill>
                    <w14:schemeClr w14:val="tx1"/>
                  </w14:solidFill>
                </w14:textFill>
              </w:rPr>
            </w:pPr>
            <w:r>
              <w:rPr>
                <w:rFonts w:ascii="Times New Roman" w:hAnsi="Times New Roman"/>
                <w:b/>
                <w:color w:val="000000" w:themeColor="text1"/>
                <w:sz w:val="21"/>
                <w:szCs w:val="21"/>
                <w14:textFill>
                  <w14:solidFill>
                    <w14:schemeClr w14:val="tx1"/>
                  </w14:solidFill>
                </w14:textFill>
              </w:rPr>
              <w:t>二等奖</w:t>
            </w:r>
            <w:r>
              <w:rPr>
                <w:rFonts w:hint="eastAsia" w:ascii="Times New Roman" w:hAnsi="Times New Roman"/>
                <w:b/>
                <w:color w:val="000000" w:themeColor="text1"/>
                <w:sz w:val="21"/>
                <w:szCs w:val="21"/>
                <w14:textFill>
                  <w14:solidFill>
                    <w14:schemeClr w14:val="tx1"/>
                  </w14:solidFill>
                </w14:textFill>
              </w:rPr>
              <w:t>/第二名</w:t>
            </w:r>
          </w:p>
        </w:tc>
        <w:tc>
          <w:tcPr>
            <w:tcW w:w="1573" w:type="dxa"/>
            <w:vAlign w:val="center"/>
          </w:tcPr>
          <w:p>
            <w:pPr>
              <w:pStyle w:val="21"/>
              <w:snapToGrid w:val="0"/>
              <w:spacing w:before="0" w:beforeAutospacing="0" w:after="0" w:afterAutospacing="0"/>
              <w:jc w:val="center"/>
              <w:rPr>
                <w:rFonts w:ascii="Times New Roman" w:hAnsi="Times New Roman"/>
                <w:b/>
                <w:color w:val="000000" w:themeColor="text1"/>
                <w:sz w:val="21"/>
                <w:szCs w:val="21"/>
                <w14:textFill>
                  <w14:solidFill>
                    <w14:schemeClr w14:val="tx1"/>
                  </w14:solidFill>
                </w14:textFill>
              </w:rPr>
            </w:pPr>
            <w:r>
              <w:rPr>
                <w:rFonts w:ascii="Times New Roman" w:hAnsi="Times New Roman"/>
                <w:b/>
                <w:color w:val="000000" w:themeColor="text1"/>
                <w:sz w:val="21"/>
                <w:szCs w:val="21"/>
                <w14:textFill>
                  <w14:solidFill>
                    <w14:schemeClr w14:val="tx1"/>
                  </w14:solidFill>
                </w14:textFill>
              </w:rPr>
              <w:t>三等奖</w:t>
            </w:r>
            <w:r>
              <w:rPr>
                <w:rFonts w:hint="eastAsia" w:ascii="Times New Roman" w:hAnsi="Times New Roman"/>
                <w:b/>
                <w:color w:val="000000" w:themeColor="text1"/>
                <w:sz w:val="21"/>
                <w:szCs w:val="21"/>
                <w14:textFill>
                  <w14:solidFill>
                    <w14:schemeClr w14:val="tx1"/>
                  </w14:solidFill>
                </w14:textFill>
              </w:rPr>
              <w:t>/第三名</w:t>
            </w:r>
          </w:p>
        </w:tc>
        <w:tc>
          <w:tcPr>
            <w:tcW w:w="1840" w:type="dxa"/>
            <w:vAlign w:val="center"/>
          </w:tcPr>
          <w:p>
            <w:pPr>
              <w:pStyle w:val="21"/>
              <w:snapToGrid w:val="0"/>
              <w:spacing w:before="0" w:beforeAutospacing="0" w:after="0" w:afterAutospacing="0"/>
              <w:jc w:val="center"/>
              <w:rPr>
                <w:rFonts w:ascii="Times New Roman" w:hAnsi="Times New Roman"/>
                <w:b/>
                <w:color w:val="000000" w:themeColor="text1"/>
                <w:sz w:val="21"/>
                <w:szCs w:val="21"/>
                <w14:textFill>
                  <w14:solidFill>
                    <w14:schemeClr w14:val="tx1"/>
                  </w14:solidFill>
                </w14:textFill>
              </w:rPr>
            </w:pPr>
            <w:r>
              <w:rPr>
                <w:rFonts w:ascii="Times New Roman" w:hAnsi="Times New Roman"/>
                <w:b/>
                <w:color w:val="000000" w:themeColor="text1"/>
                <w:sz w:val="21"/>
                <w:szCs w:val="21"/>
                <w14:textFill>
                  <w14:solidFill>
                    <w14:schemeClr w14:val="tx1"/>
                  </w14:solidFill>
                </w14:textFill>
              </w:rPr>
              <w:t>其他奖</w:t>
            </w:r>
            <w:r>
              <w:rPr>
                <w:rFonts w:hint="eastAsia" w:ascii="Times New Roman" w:hAnsi="Times New Roman"/>
                <w:b/>
                <w:color w:val="000000" w:themeColor="text1"/>
                <w:sz w:val="21"/>
                <w:szCs w:val="21"/>
                <w14:textFill>
                  <w14:solidFill>
                    <w14:schemeClr w14:val="tx1"/>
                  </w14:solidFill>
                </w14:textFill>
              </w:rPr>
              <w:t>/第四名、第五名、第六名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904" w:type="dxa"/>
            <w:vAlign w:val="center"/>
          </w:tcPr>
          <w:p>
            <w:pPr>
              <w:pStyle w:val="21"/>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市级</w:t>
            </w:r>
          </w:p>
          <w:p>
            <w:pPr>
              <w:pStyle w:val="21"/>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及</w:t>
            </w:r>
            <w:r>
              <w:rPr>
                <w:rFonts w:ascii="Times New Roman" w:hAnsi="Times New Roman"/>
                <w:color w:val="000000" w:themeColor="text1"/>
                <w:sz w:val="21"/>
                <w:szCs w:val="21"/>
                <w14:textFill>
                  <w14:solidFill>
                    <w14:schemeClr w14:val="tx1"/>
                  </w14:solidFill>
                </w14:textFill>
              </w:rPr>
              <w:t>以上</w:t>
            </w:r>
          </w:p>
        </w:tc>
        <w:tc>
          <w:tcPr>
            <w:tcW w:w="1613" w:type="dxa"/>
            <w:vAlign w:val="center"/>
          </w:tcPr>
          <w:p>
            <w:pPr>
              <w:pStyle w:val="21"/>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15</w:t>
            </w:r>
          </w:p>
        </w:tc>
        <w:tc>
          <w:tcPr>
            <w:tcW w:w="1627" w:type="dxa"/>
            <w:vAlign w:val="center"/>
          </w:tcPr>
          <w:p>
            <w:pPr>
              <w:pStyle w:val="21"/>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10</w:t>
            </w:r>
          </w:p>
        </w:tc>
        <w:tc>
          <w:tcPr>
            <w:tcW w:w="1573" w:type="dxa"/>
            <w:vAlign w:val="center"/>
          </w:tcPr>
          <w:p>
            <w:pPr>
              <w:pStyle w:val="21"/>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8</w:t>
            </w:r>
          </w:p>
        </w:tc>
        <w:tc>
          <w:tcPr>
            <w:tcW w:w="1840" w:type="dxa"/>
            <w:vAlign w:val="center"/>
          </w:tcPr>
          <w:p>
            <w:pPr>
              <w:pStyle w:val="21"/>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 w:hRule="atLeast"/>
          <w:jc w:val="center"/>
        </w:trPr>
        <w:tc>
          <w:tcPr>
            <w:tcW w:w="904" w:type="dxa"/>
            <w:vAlign w:val="center"/>
          </w:tcPr>
          <w:p>
            <w:pPr>
              <w:pStyle w:val="21"/>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校级</w:t>
            </w:r>
          </w:p>
        </w:tc>
        <w:tc>
          <w:tcPr>
            <w:tcW w:w="1613" w:type="dxa"/>
            <w:vAlign w:val="center"/>
          </w:tcPr>
          <w:p>
            <w:pPr>
              <w:pStyle w:val="21"/>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8</w:t>
            </w:r>
          </w:p>
        </w:tc>
        <w:tc>
          <w:tcPr>
            <w:tcW w:w="1627" w:type="dxa"/>
            <w:vAlign w:val="center"/>
          </w:tcPr>
          <w:p>
            <w:pPr>
              <w:pStyle w:val="21"/>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6</w:t>
            </w:r>
          </w:p>
        </w:tc>
        <w:tc>
          <w:tcPr>
            <w:tcW w:w="1573" w:type="dxa"/>
            <w:vAlign w:val="center"/>
          </w:tcPr>
          <w:p>
            <w:pPr>
              <w:pStyle w:val="21"/>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4</w:t>
            </w:r>
          </w:p>
        </w:tc>
        <w:tc>
          <w:tcPr>
            <w:tcW w:w="1840" w:type="dxa"/>
            <w:vAlign w:val="center"/>
          </w:tcPr>
          <w:p>
            <w:pPr>
              <w:pStyle w:val="21"/>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 w:hRule="atLeast"/>
          <w:jc w:val="center"/>
        </w:trPr>
        <w:tc>
          <w:tcPr>
            <w:tcW w:w="904" w:type="dxa"/>
            <w:vAlign w:val="center"/>
          </w:tcPr>
          <w:p>
            <w:pPr>
              <w:pStyle w:val="21"/>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院级</w:t>
            </w:r>
          </w:p>
        </w:tc>
        <w:tc>
          <w:tcPr>
            <w:tcW w:w="1613" w:type="dxa"/>
            <w:vAlign w:val="center"/>
          </w:tcPr>
          <w:p>
            <w:pPr>
              <w:pStyle w:val="21"/>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4</w:t>
            </w:r>
          </w:p>
        </w:tc>
        <w:tc>
          <w:tcPr>
            <w:tcW w:w="1627" w:type="dxa"/>
            <w:vAlign w:val="center"/>
          </w:tcPr>
          <w:p>
            <w:pPr>
              <w:pStyle w:val="21"/>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3</w:t>
            </w:r>
          </w:p>
        </w:tc>
        <w:tc>
          <w:tcPr>
            <w:tcW w:w="1573" w:type="dxa"/>
            <w:vAlign w:val="center"/>
          </w:tcPr>
          <w:p>
            <w:pPr>
              <w:pStyle w:val="21"/>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w:t>
            </w:r>
          </w:p>
        </w:tc>
        <w:tc>
          <w:tcPr>
            <w:tcW w:w="1840" w:type="dxa"/>
            <w:vAlign w:val="center"/>
          </w:tcPr>
          <w:p>
            <w:pPr>
              <w:pStyle w:val="21"/>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1</w:t>
            </w:r>
          </w:p>
        </w:tc>
      </w:tr>
    </w:tbl>
    <w:p>
      <w:pPr>
        <w:spacing w:line="440" w:lineRule="exact"/>
        <w:rPr>
          <w:rFonts w:ascii="宋体" w:hAnsi="宋体"/>
          <w:sz w:val="28"/>
          <w:szCs w:val="28"/>
        </w:rPr>
      </w:pPr>
    </w:p>
    <w:p>
      <w:pPr>
        <w:adjustRightInd w:val="0"/>
        <w:snapToGrid w:val="0"/>
        <w:spacing w:line="460" w:lineRule="exact"/>
        <w:rPr>
          <w:rFonts w:ascii="仿宋_GB2312" w:hAnsi="Calibri" w:eastAsia="仿宋_GB2312"/>
          <w:color w:val="000000"/>
          <w:sz w:val="32"/>
          <w:szCs w:val="32"/>
        </w:rPr>
      </w:pPr>
      <w:r>
        <w:rPr>
          <w:rFonts w:hint="eastAsia" w:ascii="仿宋_GB2312" w:hAnsi="Calibri" w:eastAsia="仿宋_GB2312"/>
          <w:color w:val="000000"/>
          <w:sz w:val="32"/>
          <w:szCs w:val="32"/>
        </w:rPr>
        <w:t>注：1.劳动教育成绩参照《上海外国语大学贤达经济人文学院大学生劳动教育实施办法》和《上海外国语大学贤达经济人文学院大学生劳动教育学分认定实施办法》，此项成绩考核对象为2020级、2021级学生；</w:t>
      </w:r>
    </w:p>
    <w:p>
      <w:pPr>
        <w:adjustRightInd w:val="0"/>
        <w:snapToGrid w:val="0"/>
        <w:spacing w:line="460" w:lineRule="exact"/>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2.啦啦操、太极拳等加分标准参照表七，其他未列出的比赛项目，比照表内标准酌情加分，但</w:t>
      </w:r>
      <w:r>
        <w:rPr>
          <w:rFonts w:hint="eastAsia" w:ascii="仿宋_GB2312" w:hAnsi="Calibri" w:eastAsia="仿宋_GB2312"/>
          <w:color w:val="000000" w:themeColor="text1"/>
          <w:sz w:val="32"/>
          <w:szCs w:val="32"/>
          <w14:textFill>
            <w14:solidFill>
              <w14:schemeClr w14:val="tx1"/>
            </w14:solidFill>
          </w14:textFill>
        </w:rPr>
        <w:t>须经各学院、各部门审核</w:t>
      </w:r>
      <w:r>
        <w:rPr>
          <w:rFonts w:hint="eastAsia" w:ascii="仿宋_GB2312" w:hAnsi="Calibri" w:eastAsia="仿宋_GB2312"/>
          <w:color w:val="000000"/>
          <w:sz w:val="32"/>
          <w:szCs w:val="32"/>
        </w:rPr>
        <w:t>同意后方可加分；</w:t>
      </w:r>
    </w:p>
    <w:p>
      <w:pPr>
        <w:adjustRightInd w:val="0"/>
        <w:snapToGrid w:val="0"/>
        <w:spacing w:line="460" w:lineRule="exact"/>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3.所有加分均须提供相关证明材料；</w:t>
      </w:r>
    </w:p>
    <w:p>
      <w:pPr>
        <w:adjustRightInd w:val="0"/>
        <w:snapToGrid w:val="0"/>
        <w:spacing w:line="460" w:lineRule="exact"/>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4.同一竞赛项目以最高项加分，不累加。</w:t>
      </w:r>
    </w:p>
    <w:p>
      <w:pPr>
        <w:adjustRightInd w:val="0"/>
        <w:snapToGrid w:val="0"/>
        <w:spacing w:line="460" w:lineRule="exact"/>
        <w:rPr>
          <w:rFonts w:ascii="仿宋_GB2312" w:hAnsi="Calibri" w:eastAsia="仿宋_GB2312"/>
          <w:b/>
          <w:bCs/>
          <w:color w:val="000000"/>
          <w:sz w:val="32"/>
          <w:szCs w:val="32"/>
        </w:rPr>
      </w:pPr>
    </w:p>
    <w:p>
      <w:pPr>
        <w:adjustRightInd w:val="0"/>
        <w:snapToGrid w:val="0"/>
        <w:spacing w:line="460" w:lineRule="exact"/>
        <w:ind w:firstLine="643" w:firstLineChars="200"/>
        <w:rPr>
          <w:rFonts w:ascii="仿宋_GB2312" w:hAnsi="Calibri" w:eastAsia="仿宋_GB2312"/>
          <w:b/>
          <w:bCs/>
          <w:color w:val="000000"/>
          <w:sz w:val="32"/>
          <w:szCs w:val="32"/>
        </w:rPr>
      </w:pPr>
      <w:r>
        <w:rPr>
          <w:rFonts w:hint="eastAsia" w:ascii="仿宋_GB2312" w:hAnsi="Calibri" w:eastAsia="仿宋_GB2312"/>
          <w:b/>
          <w:bCs/>
          <w:color w:val="000000"/>
          <w:sz w:val="32"/>
          <w:szCs w:val="32"/>
        </w:rPr>
        <w:t>五、组织领导和实施方法</w:t>
      </w:r>
    </w:p>
    <w:p>
      <w:pPr>
        <w:adjustRightInd w:val="0"/>
        <w:snapToGrid w:val="0"/>
        <w:spacing w:line="460" w:lineRule="exact"/>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（一）综合测评由学生管理服务中心（学生工作处）负责指导，各学院负责组织实施。</w:t>
      </w:r>
    </w:p>
    <w:p>
      <w:pPr>
        <w:adjustRightInd w:val="0"/>
        <w:snapToGrid w:val="0"/>
        <w:spacing w:line="460" w:lineRule="exact"/>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（二）各学院要成立学生综合测评领导小组，加强对综合测评工作的领导，抓好测评工作。</w:t>
      </w:r>
    </w:p>
    <w:p>
      <w:pPr>
        <w:adjustRightInd w:val="0"/>
        <w:snapToGrid w:val="0"/>
        <w:spacing w:line="460" w:lineRule="exact"/>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（三）各班要成立由辅导员主持，班长、团支部书记、学生代表组成的综合测评小组，负责本班级学生综合测评工作。</w:t>
      </w:r>
    </w:p>
    <w:p>
      <w:pPr>
        <w:adjustRightInd w:val="0"/>
        <w:snapToGrid w:val="0"/>
        <w:spacing w:line="460" w:lineRule="exact"/>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（四）为做好综合测评工作，各班应建立健全学生平时表现的原始材料的搜集、整理、考核、管理制度，由辅导员、学生干部将学生信息及时记录。</w:t>
      </w:r>
    </w:p>
    <w:p>
      <w:pPr>
        <w:adjustRightInd w:val="0"/>
        <w:snapToGrid w:val="0"/>
        <w:spacing w:line="460" w:lineRule="exact"/>
        <w:ind w:firstLine="640" w:firstLineChars="200"/>
        <w:rPr>
          <w:rFonts w:ascii="仿宋_GB2312" w:hAnsi="Calibri" w:eastAsia="仿宋_GB2312"/>
          <w:sz w:val="32"/>
          <w:szCs w:val="32"/>
        </w:rPr>
      </w:pPr>
      <w:r>
        <w:rPr>
          <w:rFonts w:hint="eastAsia" w:ascii="仿宋_GB2312" w:hAnsi="Calibri" w:eastAsia="仿宋_GB2312"/>
          <w:sz w:val="32"/>
          <w:szCs w:val="32"/>
        </w:rPr>
        <w:t>（五）开展综合测评工作时，要以多样化的形式进行全体动员，让每个学生了解测评办法，理解测评意义。</w:t>
      </w:r>
    </w:p>
    <w:p>
      <w:pPr>
        <w:adjustRightInd w:val="0"/>
        <w:snapToGrid w:val="0"/>
        <w:spacing w:line="460" w:lineRule="exact"/>
        <w:ind w:firstLine="640" w:firstLineChars="200"/>
        <w:rPr>
          <w:rFonts w:ascii="仿宋_GB2312" w:hAnsi="Calibri" w:eastAsia="仿宋_GB2312"/>
          <w:sz w:val="32"/>
          <w:szCs w:val="32"/>
        </w:rPr>
      </w:pPr>
      <w:r>
        <w:rPr>
          <w:rFonts w:hint="eastAsia" w:ascii="仿宋_GB2312" w:hAnsi="Calibri" w:eastAsia="仿宋_GB2312"/>
          <w:sz w:val="32"/>
          <w:szCs w:val="32"/>
        </w:rPr>
        <w:t>（六）测评工作程序</w:t>
      </w:r>
    </w:p>
    <w:p>
      <w:pPr>
        <w:adjustRightInd w:val="0"/>
        <w:snapToGrid w:val="0"/>
        <w:spacing w:line="460" w:lineRule="exact"/>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1.个人申报：学生本人填写《上外贤达学院学生综合素质测评表》，提交至班级综合测评小组。</w:t>
      </w:r>
    </w:p>
    <w:p>
      <w:pPr>
        <w:adjustRightInd w:val="0"/>
        <w:snapToGrid w:val="0"/>
        <w:spacing w:line="460" w:lineRule="exact"/>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2.班级考评：由各班成立的综合测评小组参考本班学生平时表现记载，依据本办法进行审核、测评、汇总、排名，并填写《上外贤达学院学生综合素质测评表》。</w:t>
      </w:r>
    </w:p>
    <w:p>
      <w:pPr>
        <w:adjustRightInd w:val="0"/>
        <w:snapToGrid w:val="0"/>
        <w:spacing w:line="460" w:lineRule="exact"/>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3.公示和上报：综合测评结果应在班级内部进行公示，如无异议，经班级考评小组签名确认后上报学院测评领导小组；经审核汇总，在学院范围内公示，公示无异议，上报学生管理服务中心（学生工作处）；由学生管理服务中心（学生工作处）组织复查并将复查结果公布。如果学生对测评结果有异议，可向学生管理服务中心（学生工作处）反映。</w:t>
      </w:r>
    </w:p>
    <w:p>
      <w:pPr>
        <w:adjustRightInd w:val="0"/>
        <w:snapToGrid w:val="0"/>
        <w:spacing w:line="460" w:lineRule="exact"/>
        <w:ind w:firstLine="640" w:firstLineChars="200"/>
        <w:rPr>
          <w:rFonts w:ascii="仿宋_GB2312" w:hAnsi="Calibri" w:eastAsia="仿宋_GB2312"/>
          <w:sz w:val="32"/>
          <w:szCs w:val="32"/>
        </w:rPr>
      </w:pPr>
      <w:r>
        <w:rPr>
          <w:rFonts w:hint="eastAsia" w:ascii="仿宋_GB2312" w:hAnsi="Calibri" w:eastAsia="仿宋_GB2312"/>
          <w:sz w:val="32"/>
          <w:szCs w:val="32"/>
        </w:rPr>
        <w:t>（七）凡在综合测评中弄虚作假者，一经查实，取消其参评学年奖学金的资格。</w:t>
      </w:r>
    </w:p>
    <w:p>
      <w:pPr>
        <w:adjustRightInd w:val="0"/>
        <w:snapToGrid w:val="0"/>
        <w:spacing w:line="460" w:lineRule="exact"/>
        <w:ind w:firstLine="640" w:firstLineChars="200"/>
        <w:rPr>
          <w:rFonts w:ascii="仿宋_GB2312" w:hAnsi="Calibri" w:eastAsia="仿宋_GB2312"/>
          <w:color w:val="000000"/>
          <w:sz w:val="32"/>
          <w:szCs w:val="32"/>
        </w:rPr>
      </w:pPr>
    </w:p>
    <w:p>
      <w:pPr>
        <w:adjustRightInd w:val="0"/>
        <w:snapToGrid w:val="0"/>
        <w:spacing w:line="460" w:lineRule="exact"/>
        <w:ind w:firstLine="643" w:firstLineChars="200"/>
        <w:rPr>
          <w:rFonts w:ascii="仿宋_GB2312" w:hAnsi="Calibri" w:eastAsia="仿宋_GB2312"/>
          <w:b/>
          <w:bCs/>
          <w:color w:val="000000"/>
          <w:sz w:val="32"/>
          <w:szCs w:val="32"/>
        </w:rPr>
      </w:pPr>
      <w:r>
        <w:rPr>
          <w:rFonts w:hint="eastAsia" w:ascii="仿宋_GB2312" w:hAnsi="Calibri" w:eastAsia="仿宋_GB2312"/>
          <w:b/>
          <w:bCs/>
          <w:color w:val="000000"/>
          <w:sz w:val="32"/>
          <w:szCs w:val="32"/>
        </w:rPr>
        <w:t>六、附则</w:t>
      </w:r>
    </w:p>
    <w:p>
      <w:pPr>
        <w:adjustRightInd w:val="0"/>
        <w:snapToGrid w:val="0"/>
        <w:spacing w:line="460" w:lineRule="exact"/>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一）各学院可根据本院专业特点、学生人数等实际情况，根据本办法的相关条款制定具体实施细则，或在具体操作中对个别项目的加减分提出统一意见，并向本院学生公布，同时做好解释工作，报学生管理服务中心（学生工作处）备案。</w:t>
      </w:r>
    </w:p>
    <w:p>
      <w:pPr>
        <w:adjustRightInd w:val="0"/>
        <w:snapToGrid w:val="0"/>
        <w:spacing w:line="460" w:lineRule="exact"/>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（二）本办法各考核条文中未包括的其他情况可参照本办法中相近条款执行。</w:t>
      </w:r>
    </w:p>
    <w:p>
      <w:pPr>
        <w:adjustRightInd w:val="0"/>
        <w:snapToGrid w:val="0"/>
        <w:spacing w:line="460" w:lineRule="exact"/>
        <w:ind w:firstLine="640" w:firstLineChars="200"/>
        <w:rPr>
          <w:rFonts w:ascii="仿宋_GB2312" w:hAnsi="Calibri" w:eastAsia="仿宋_GB2312"/>
          <w:sz w:val="32"/>
          <w:szCs w:val="32"/>
        </w:rPr>
      </w:pPr>
      <w:r>
        <w:rPr>
          <w:rFonts w:hint="eastAsia" w:ascii="仿宋_GB2312" w:hAnsi="Calibri" w:eastAsia="仿宋_GB2312"/>
          <w:color w:val="000000" w:themeColor="text1"/>
          <w:sz w:val="32"/>
          <w:szCs w:val="32"/>
          <w14:textFill>
            <w14:solidFill>
              <w14:schemeClr w14:val="tx1"/>
            </w14:solidFill>
          </w14:textFill>
        </w:rPr>
        <w:t>（三）本办法自发布之日起执行。</w:t>
      </w:r>
      <w:r>
        <w:rPr>
          <w:rFonts w:hint="eastAsia" w:ascii="仿宋_GB2312" w:eastAsia="仿宋_GB2312"/>
          <w:color w:val="000000" w:themeColor="text1"/>
          <w:sz w:val="32"/>
          <w:szCs w:val="32"/>
          <w14:textFill>
            <w14:solidFill>
              <w14:schemeClr w14:val="tx1"/>
            </w14:solidFill>
          </w14:textFill>
        </w:rPr>
        <w:t>此前颁布的有关学生综合测评规定与本</w:t>
      </w:r>
      <w:r>
        <w:rPr>
          <w:rFonts w:hint="eastAsia" w:ascii="仿宋_GB2312" w:eastAsia="仿宋_GB2312"/>
          <w:sz w:val="32"/>
          <w:szCs w:val="32"/>
        </w:rPr>
        <w:t>办法</w:t>
      </w:r>
      <w:r>
        <w:rPr>
          <w:rFonts w:hint="eastAsia" w:ascii="仿宋_GB2312" w:hAnsi="宋体" w:eastAsia="仿宋_GB2312" w:cs="MS Shell Dlg"/>
          <w:spacing w:val="24"/>
          <w:sz w:val="32"/>
          <w:szCs w:val="32"/>
        </w:rPr>
        <w:t>相悖</w:t>
      </w:r>
      <w:r>
        <w:rPr>
          <w:rFonts w:hint="eastAsia" w:ascii="仿宋_GB2312" w:eastAsia="仿宋_GB2312"/>
          <w:sz w:val="32"/>
          <w:szCs w:val="32"/>
        </w:rPr>
        <w:t>的，以本办法为准</w:t>
      </w:r>
      <w:r>
        <w:rPr>
          <w:rFonts w:hint="eastAsia" w:ascii="仿宋_GB2312" w:hAnsi="Calibri" w:eastAsia="仿宋_GB2312"/>
          <w:sz w:val="32"/>
          <w:szCs w:val="32"/>
        </w:rPr>
        <w:t>。</w:t>
      </w:r>
    </w:p>
    <w:p>
      <w:pPr>
        <w:adjustRightInd w:val="0"/>
        <w:snapToGrid w:val="0"/>
        <w:spacing w:line="460" w:lineRule="exact"/>
        <w:ind w:firstLine="640" w:firstLineChars="200"/>
        <w:rPr>
          <w:rFonts w:ascii="仿宋_GB2312" w:hAnsi="Calibri" w:eastAsia="仿宋_GB2312"/>
          <w:color w:val="FF0000"/>
          <w:sz w:val="32"/>
          <w:szCs w:val="32"/>
        </w:rPr>
      </w:pPr>
      <w:r>
        <w:rPr>
          <w:rFonts w:hint="eastAsia" w:ascii="仿宋_GB2312" w:hAnsi="Calibri" w:eastAsia="仿宋_GB2312"/>
          <w:color w:val="000000" w:themeColor="text1"/>
          <w:sz w:val="32"/>
          <w:szCs w:val="32"/>
          <w14:textFill>
            <w14:solidFill>
              <w14:schemeClr w14:val="tx1"/>
            </w14:solidFill>
          </w14:textFill>
        </w:rPr>
        <w:t>（四）</w:t>
      </w:r>
      <w:r>
        <w:rPr>
          <w:rFonts w:hint="eastAsia" w:ascii="仿宋_GB2312" w:eastAsia="仿宋_GB2312"/>
          <w:color w:val="000000" w:themeColor="text1"/>
          <w:sz w:val="32"/>
          <w:szCs w:val="32"/>
          <w14:textFill>
            <w14:solidFill>
              <w14:schemeClr w14:val="tx1"/>
            </w14:solidFill>
          </w14:textFill>
        </w:rPr>
        <w:t>本办法由</w:t>
      </w:r>
      <w:r>
        <w:rPr>
          <w:rFonts w:hint="eastAsia" w:ascii="仿宋_GB2312" w:hAnsi="Calibri" w:eastAsia="仿宋_GB2312"/>
          <w:color w:val="000000"/>
          <w:sz w:val="32"/>
          <w:szCs w:val="32"/>
        </w:rPr>
        <w:t>学生管理服务中心（学生工作处）</w:t>
      </w:r>
      <w:r>
        <w:rPr>
          <w:rFonts w:hint="eastAsia" w:ascii="仿宋_GB2312" w:eastAsia="仿宋_GB2312"/>
          <w:color w:val="000000" w:themeColor="text1"/>
          <w:sz w:val="32"/>
          <w:szCs w:val="32"/>
          <w14:textFill>
            <w14:solidFill>
              <w14:schemeClr w14:val="tx1"/>
            </w14:solidFill>
          </w14:textFill>
        </w:rPr>
        <w:t>负责解释</w:t>
      </w:r>
      <w:r>
        <w:rPr>
          <w:rFonts w:hint="eastAsia" w:ascii="仿宋_GB2312" w:hAnsi="Calibri" w:eastAsia="仿宋_GB2312"/>
          <w:color w:val="000000" w:themeColor="text1"/>
          <w:sz w:val="32"/>
          <w:szCs w:val="32"/>
          <w14:textFill>
            <w14:solidFill>
              <w14:schemeClr w14:val="tx1"/>
            </w14:solidFill>
          </w14:textFill>
        </w:rPr>
        <w:t>。</w:t>
      </w:r>
    </w:p>
    <w:p>
      <w:pPr>
        <w:adjustRightInd w:val="0"/>
        <w:snapToGrid w:val="0"/>
        <w:spacing w:line="460" w:lineRule="exact"/>
        <w:ind w:firstLine="320" w:firstLineChars="100"/>
        <w:rPr>
          <w:rFonts w:ascii="仿宋_GB2312" w:hAnsi="Calibri" w:eastAsia="仿宋_GB2312"/>
          <w:color w:val="000000"/>
          <w:sz w:val="32"/>
          <w:szCs w:val="32"/>
        </w:rPr>
      </w:pPr>
    </w:p>
    <w:p>
      <w:pPr>
        <w:adjustRightInd w:val="0"/>
        <w:snapToGrid w:val="0"/>
        <w:spacing w:line="460" w:lineRule="exact"/>
        <w:rPr>
          <w:rFonts w:ascii="仿宋_GB2312" w:hAnsi="Calibri" w:eastAsia="仿宋_GB2312"/>
          <w:color w:val="000000"/>
          <w:sz w:val="32"/>
          <w:szCs w:val="32"/>
        </w:rPr>
      </w:pPr>
    </w:p>
    <w:p>
      <w:pPr>
        <w:adjustRightInd w:val="0"/>
        <w:snapToGrid w:val="0"/>
        <w:spacing w:line="460" w:lineRule="exact"/>
        <w:rPr>
          <w:rFonts w:ascii="仿宋_GB2312" w:hAnsi="Calibri" w:eastAsia="仿宋_GB2312"/>
          <w:color w:val="000000"/>
          <w:sz w:val="32"/>
          <w:szCs w:val="32"/>
        </w:rPr>
      </w:pPr>
    </w:p>
    <w:p>
      <w:pPr>
        <w:adjustRightInd w:val="0"/>
        <w:snapToGrid w:val="0"/>
        <w:spacing w:line="46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上海外国语大学贤达经济人文学院</w:t>
      </w:r>
    </w:p>
    <w:p>
      <w:pPr>
        <w:spacing w:line="48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2021年</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日</w:t>
      </w:r>
    </w:p>
    <w:bookmarkEnd w:id="0"/>
    <w:p>
      <w:pPr>
        <w:spacing w:line="460" w:lineRule="exact"/>
        <w:ind w:firstLine="736" w:firstLineChars="200"/>
        <w:rPr>
          <w:rFonts w:ascii="仿宋_GB2312" w:hAnsi="宋体" w:eastAsia="仿宋_GB2312" w:cs="MS Shell Dlg"/>
          <w:color w:val="000000"/>
          <w:spacing w:val="24"/>
          <w:sz w:val="32"/>
          <w:szCs w:val="32"/>
        </w:rPr>
      </w:pPr>
    </w:p>
    <w:sectPr>
      <w:headerReference r:id="rId3" w:type="first"/>
      <w:footerReference r:id="rId4" w:type="default"/>
      <w:pgSz w:w="11906" w:h="16838"/>
      <w:pgMar w:top="2098" w:right="1588" w:bottom="2098" w:left="158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MS Shell Dlg">
    <w:altName w:val="Microsoft Sans Serif"/>
    <w:panose1 w:val="020B0604020202020204"/>
    <w:charset w:val="00"/>
    <w:family w:val="swiss"/>
    <w:pitch w:val="default"/>
    <w:sig w:usb0="00000000" w:usb1="00000000" w:usb2="00000008" w:usb3="00000000" w:csb0="000101FF" w:csb1="00000000"/>
  </w:font>
  <w:font w:name="Microsoft Sans Serif">
    <w:panose1 w:val="020B0604020202020204"/>
    <w:charset w:val="00"/>
    <w:family w:val="auto"/>
    <w:pitch w:val="default"/>
    <w:sig w:usb0="E5002EFF" w:usb1="C000605B" w:usb2="00000029" w:usb3="00000000" w:csb0="200101FF" w:csb1="20280000"/>
  </w:font>
  <w:font w:name="方正小标宋简体">
    <w:altName w:val="微软雅黑"/>
    <w:panose1 w:val="00000000000000000000"/>
    <w:charset w:val="86"/>
    <w:family w:val="script"/>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6522969"/>
      <w:docPartObj>
        <w:docPartGallery w:val="AutoText"/>
      </w:docPartObj>
    </w:sdtPr>
    <w:sdtContent>
      <w:p>
        <w:pPr>
          <w:pStyle w:val="7"/>
          <w:jc w:val="center"/>
        </w:pPr>
        <w:r>
          <w:fldChar w:fldCharType="begin"/>
        </w:r>
        <w:r>
          <w:instrText xml:space="preserve">PAGE   \* MERGEFORMAT</w:instrText>
        </w:r>
        <w:r>
          <w:fldChar w:fldCharType="separate"/>
        </w:r>
        <w:r>
          <w:rPr>
            <w:lang w:val="zh-CN"/>
          </w:rPr>
          <w:t>2</w:t>
        </w:r>
        <w:r>
          <w:fldChar w:fldCharType="end"/>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rPr>
        <w:rFonts w:ascii="方正小标宋简体" w:eastAsia="方正小标宋简体"/>
        <w:color w:val="FF0000"/>
        <w:w w:val="70"/>
        <w:sz w:val="72"/>
        <w:szCs w:val="72"/>
      </w:rPr>
    </w:pPr>
  </w:p>
  <w:p>
    <w:pPr>
      <w:pStyle w:val="8"/>
      <w:pBdr>
        <w:bottom w:val="none" w:color="auto" w:sz="0" w:space="0"/>
      </w:pBdr>
      <w:rPr>
        <w:rFonts w:ascii="方正小标宋简体" w:eastAsia="方正小标宋简体"/>
        <w:color w:val="FF0000"/>
        <w:w w:val="70"/>
        <w:sz w:val="44"/>
        <w:szCs w:val="44"/>
      </w:rPr>
    </w:pPr>
  </w:p>
  <w:p>
    <w:pPr>
      <w:pStyle w:val="8"/>
      <w:pBdr>
        <w:bottom w:val="none" w:color="auto" w:sz="0" w:space="0"/>
      </w:pBdr>
      <w:rPr>
        <w:rFonts w:ascii="方正小标宋简体" w:eastAsia="方正小标宋简体"/>
        <w:color w:val="FF0000"/>
        <w:w w:val="70"/>
        <w:sz w:val="72"/>
        <w:szCs w:val="72"/>
      </w:rPr>
    </w:pPr>
    <w:r>
      <w:rPr>
        <w:rFonts w:hint="eastAsia" w:ascii="方正小标宋简体" w:eastAsia="方正小标宋简体"/>
        <w:color w:val="FF0000"/>
        <w:w w:val="70"/>
        <w:sz w:val="72"/>
        <w:szCs w:val="72"/>
      </w:rPr>
      <w:t>上海外国语大学贤达经济人文学院文件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C991AA"/>
    <w:multiLevelType w:val="singleLevel"/>
    <w:tmpl w:val="DEC991A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25D"/>
    <w:rsid w:val="00050FF5"/>
    <w:rsid w:val="00067E88"/>
    <w:rsid w:val="0007387A"/>
    <w:rsid w:val="00074F1A"/>
    <w:rsid w:val="000F6D92"/>
    <w:rsid w:val="0010703A"/>
    <w:rsid w:val="00107E2E"/>
    <w:rsid w:val="00130AF5"/>
    <w:rsid w:val="001322BF"/>
    <w:rsid w:val="001331C7"/>
    <w:rsid w:val="001C25CE"/>
    <w:rsid w:val="001D492C"/>
    <w:rsid w:val="001E361A"/>
    <w:rsid w:val="001F1F22"/>
    <w:rsid w:val="00207C58"/>
    <w:rsid w:val="00217199"/>
    <w:rsid w:val="00231916"/>
    <w:rsid w:val="00234E98"/>
    <w:rsid w:val="0024189B"/>
    <w:rsid w:val="00256D95"/>
    <w:rsid w:val="00260A26"/>
    <w:rsid w:val="00267E13"/>
    <w:rsid w:val="00276E10"/>
    <w:rsid w:val="00286B56"/>
    <w:rsid w:val="002A4C96"/>
    <w:rsid w:val="002B0F73"/>
    <w:rsid w:val="002B725D"/>
    <w:rsid w:val="002C518C"/>
    <w:rsid w:val="002D6A8B"/>
    <w:rsid w:val="002E11E3"/>
    <w:rsid w:val="002E6AF9"/>
    <w:rsid w:val="002F689D"/>
    <w:rsid w:val="002F7192"/>
    <w:rsid w:val="003217B2"/>
    <w:rsid w:val="00333242"/>
    <w:rsid w:val="00337754"/>
    <w:rsid w:val="003427CE"/>
    <w:rsid w:val="0035251C"/>
    <w:rsid w:val="003570AC"/>
    <w:rsid w:val="00390EF9"/>
    <w:rsid w:val="003A286C"/>
    <w:rsid w:val="003B59AC"/>
    <w:rsid w:val="003C035E"/>
    <w:rsid w:val="003F191C"/>
    <w:rsid w:val="00423575"/>
    <w:rsid w:val="00430984"/>
    <w:rsid w:val="00431C74"/>
    <w:rsid w:val="00442604"/>
    <w:rsid w:val="004473C4"/>
    <w:rsid w:val="004563D3"/>
    <w:rsid w:val="00457925"/>
    <w:rsid w:val="00457FEE"/>
    <w:rsid w:val="00494244"/>
    <w:rsid w:val="004A1135"/>
    <w:rsid w:val="004A5537"/>
    <w:rsid w:val="004B1332"/>
    <w:rsid w:val="004D4921"/>
    <w:rsid w:val="004E5987"/>
    <w:rsid w:val="004F45DE"/>
    <w:rsid w:val="005152CC"/>
    <w:rsid w:val="00515BE8"/>
    <w:rsid w:val="005213C4"/>
    <w:rsid w:val="0052205C"/>
    <w:rsid w:val="00533A8B"/>
    <w:rsid w:val="00545D71"/>
    <w:rsid w:val="00563A76"/>
    <w:rsid w:val="005702FF"/>
    <w:rsid w:val="00575949"/>
    <w:rsid w:val="00584270"/>
    <w:rsid w:val="005C0BED"/>
    <w:rsid w:val="005C16BE"/>
    <w:rsid w:val="005C705E"/>
    <w:rsid w:val="005C7F2F"/>
    <w:rsid w:val="005D5A3F"/>
    <w:rsid w:val="005E1AF9"/>
    <w:rsid w:val="005F6B32"/>
    <w:rsid w:val="00607AE0"/>
    <w:rsid w:val="006336C6"/>
    <w:rsid w:val="0064551A"/>
    <w:rsid w:val="00670217"/>
    <w:rsid w:val="006D0C95"/>
    <w:rsid w:val="006D1AAD"/>
    <w:rsid w:val="006D49D2"/>
    <w:rsid w:val="006D4D67"/>
    <w:rsid w:val="006E7FA9"/>
    <w:rsid w:val="0070213B"/>
    <w:rsid w:val="00706DBF"/>
    <w:rsid w:val="0074718D"/>
    <w:rsid w:val="0075467D"/>
    <w:rsid w:val="00757C97"/>
    <w:rsid w:val="00761F6F"/>
    <w:rsid w:val="007868AA"/>
    <w:rsid w:val="00790234"/>
    <w:rsid w:val="007B3118"/>
    <w:rsid w:val="007B3793"/>
    <w:rsid w:val="007C40D1"/>
    <w:rsid w:val="007C5F47"/>
    <w:rsid w:val="007F2F1E"/>
    <w:rsid w:val="008342D8"/>
    <w:rsid w:val="00846927"/>
    <w:rsid w:val="00886643"/>
    <w:rsid w:val="00891939"/>
    <w:rsid w:val="008E2DB2"/>
    <w:rsid w:val="00957344"/>
    <w:rsid w:val="009653C9"/>
    <w:rsid w:val="009656AE"/>
    <w:rsid w:val="00973B83"/>
    <w:rsid w:val="00981D7C"/>
    <w:rsid w:val="009826A8"/>
    <w:rsid w:val="00990A8E"/>
    <w:rsid w:val="009A665F"/>
    <w:rsid w:val="009C0872"/>
    <w:rsid w:val="009C49E5"/>
    <w:rsid w:val="009C7429"/>
    <w:rsid w:val="009D59DC"/>
    <w:rsid w:val="009E6601"/>
    <w:rsid w:val="009F4001"/>
    <w:rsid w:val="00A267D3"/>
    <w:rsid w:val="00A34E30"/>
    <w:rsid w:val="00A41514"/>
    <w:rsid w:val="00A42D29"/>
    <w:rsid w:val="00A434A3"/>
    <w:rsid w:val="00A528FD"/>
    <w:rsid w:val="00A541ED"/>
    <w:rsid w:val="00A734F2"/>
    <w:rsid w:val="00A967E6"/>
    <w:rsid w:val="00AB01D2"/>
    <w:rsid w:val="00AB5608"/>
    <w:rsid w:val="00AC6FBD"/>
    <w:rsid w:val="00AD7A5A"/>
    <w:rsid w:val="00AE032D"/>
    <w:rsid w:val="00AE49FB"/>
    <w:rsid w:val="00B0510A"/>
    <w:rsid w:val="00B11937"/>
    <w:rsid w:val="00B15D4D"/>
    <w:rsid w:val="00B25002"/>
    <w:rsid w:val="00B266D0"/>
    <w:rsid w:val="00B715ED"/>
    <w:rsid w:val="00B75932"/>
    <w:rsid w:val="00BA395C"/>
    <w:rsid w:val="00BD2E68"/>
    <w:rsid w:val="00BD4980"/>
    <w:rsid w:val="00C04253"/>
    <w:rsid w:val="00C23F07"/>
    <w:rsid w:val="00C4296A"/>
    <w:rsid w:val="00C57520"/>
    <w:rsid w:val="00C76F68"/>
    <w:rsid w:val="00CA3095"/>
    <w:rsid w:val="00CA6B96"/>
    <w:rsid w:val="00CC70C5"/>
    <w:rsid w:val="00CD3F44"/>
    <w:rsid w:val="00CE0CBD"/>
    <w:rsid w:val="00CF15B2"/>
    <w:rsid w:val="00D21A99"/>
    <w:rsid w:val="00D226CA"/>
    <w:rsid w:val="00D874E3"/>
    <w:rsid w:val="00DD7E3C"/>
    <w:rsid w:val="00E1154F"/>
    <w:rsid w:val="00E16D4A"/>
    <w:rsid w:val="00E46319"/>
    <w:rsid w:val="00E46C1F"/>
    <w:rsid w:val="00E80DF1"/>
    <w:rsid w:val="00E818F9"/>
    <w:rsid w:val="00E90BCF"/>
    <w:rsid w:val="00E90DDD"/>
    <w:rsid w:val="00EB10AA"/>
    <w:rsid w:val="00EB541E"/>
    <w:rsid w:val="00F711C0"/>
    <w:rsid w:val="00F92260"/>
    <w:rsid w:val="00FC2F4A"/>
    <w:rsid w:val="00FC7118"/>
    <w:rsid w:val="00FD7CCC"/>
    <w:rsid w:val="00FF2762"/>
    <w:rsid w:val="00FF49B6"/>
    <w:rsid w:val="0167168F"/>
    <w:rsid w:val="01C50388"/>
    <w:rsid w:val="024C0D86"/>
    <w:rsid w:val="02774347"/>
    <w:rsid w:val="02C26F92"/>
    <w:rsid w:val="03711CAB"/>
    <w:rsid w:val="04A8346A"/>
    <w:rsid w:val="05491C14"/>
    <w:rsid w:val="057212E0"/>
    <w:rsid w:val="0612260F"/>
    <w:rsid w:val="06F7431F"/>
    <w:rsid w:val="070B5CA4"/>
    <w:rsid w:val="0A631F3E"/>
    <w:rsid w:val="0CF7292E"/>
    <w:rsid w:val="0E5142E0"/>
    <w:rsid w:val="0EBF31FA"/>
    <w:rsid w:val="0F5A2529"/>
    <w:rsid w:val="0F8A3E1B"/>
    <w:rsid w:val="113B3EB9"/>
    <w:rsid w:val="118D5ABA"/>
    <w:rsid w:val="13ED368E"/>
    <w:rsid w:val="14CA6D20"/>
    <w:rsid w:val="15AC34CA"/>
    <w:rsid w:val="160437C6"/>
    <w:rsid w:val="176E0D2B"/>
    <w:rsid w:val="17DB4653"/>
    <w:rsid w:val="19012CF2"/>
    <w:rsid w:val="19830815"/>
    <w:rsid w:val="1AA24019"/>
    <w:rsid w:val="1BC54249"/>
    <w:rsid w:val="1C4E0D68"/>
    <w:rsid w:val="1D2A7E7E"/>
    <w:rsid w:val="1D8109AB"/>
    <w:rsid w:val="1FDB08EE"/>
    <w:rsid w:val="1FE973A2"/>
    <w:rsid w:val="206464EF"/>
    <w:rsid w:val="23870E12"/>
    <w:rsid w:val="2636596A"/>
    <w:rsid w:val="26765F1E"/>
    <w:rsid w:val="26A30712"/>
    <w:rsid w:val="28876FF8"/>
    <w:rsid w:val="28B3441F"/>
    <w:rsid w:val="294A66DC"/>
    <w:rsid w:val="294C7EEC"/>
    <w:rsid w:val="297F7459"/>
    <w:rsid w:val="29834713"/>
    <w:rsid w:val="29E81A5F"/>
    <w:rsid w:val="2B3C6B81"/>
    <w:rsid w:val="2BCC3197"/>
    <w:rsid w:val="2D51575D"/>
    <w:rsid w:val="2DE73A5D"/>
    <w:rsid w:val="2E3B7EE4"/>
    <w:rsid w:val="2E482F06"/>
    <w:rsid w:val="2EE23F30"/>
    <w:rsid w:val="2F1D45EF"/>
    <w:rsid w:val="30150377"/>
    <w:rsid w:val="303431F0"/>
    <w:rsid w:val="30EB451C"/>
    <w:rsid w:val="31D133B5"/>
    <w:rsid w:val="31E60613"/>
    <w:rsid w:val="329A3984"/>
    <w:rsid w:val="33004D85"/>
    <w:rsid w:val="33123327"/>
    <w:rsid w:val="33336895"/>
    <w:rsid w:val="33377545"/>
    <w:rsid w:val="33493842"/>
    <w:rsid w:val="34B0514B"/>
    <w:rsid w:val="34F75A08"/>
    <w:rsid w:val="36FA2107"/>
    <w:rsid w:val="37142D96"/>
    <w:rsid w:val="372F5540"/>
    <w:rsid w:val="38051455"/>
    <w:rsid w:val="38310AD7"/>
    <w:rsid w:val="388C3200"/>
    <w:rsid w:val="39CA54CE"/>
    <w:rsid w:val="39E0176E"/>
    <w:rsid w:val="3A0C3930"/>
    <w:rsid w:val="3B075994"/>
    <w:rsid w:val="3D3C7289"/>
    <w:rsid w:val="3E253C2D"/>
    <w:rsid w:val="3ED33848"/>
    <w:rsid w:val="404F56D7"/>
    <w:rsid w:val="40C44D78"/>
    <w:rsid w:val="418E14B9"/>
    <w:rsid w:val="424D09F5"/>
    <w:rsid w:val="427E5E44"/>
    <w:rsid w:val="43282D1C"/>
    <w:rsid w:val="43DA0DAE"/>
    <w:rsid w:val="44AD21EA"/>
    <w:rsid w:val="453821A8"/>
    <w:rsid w:val="45C85647"/>
    <w:rsid w:val="47BE2E07"/>
    <w:rsid w:val="48542D19"/>
    <w:rsid w:val="48DE51BE"/>
    <w:rsid w:val="4A1652F7"/>
    <w:rsid w:val="4A856A2B"/>
    <w:rsid w:val="4B0230FD"/>
    <w:rsid w:val="4B0C5834"/>
    <w:rsid w:val="4B65093F"/>
    <w:rsid w:val="4B6C025E"/>
    <w:rsid w:val="4BDC60D1"/>
    <w:rsid w:val="4C2E2BF1"/>
    <w:rsid w:val="4CEF748C"/>
    <w:rsid w:val="4E452CEE"/>
    <w:rsid w:val="4E9375AC"/>
    <w:rsid w:val="4F1E355E"/>
    <w:rsid w:val="4FE022D7"/>
    <w:rsid w:val="515626B6"/>
    <w:rsid w:val="53D06B31"/>
    <w:rsid w:val="54926817"/>
    <w:rsid w:val="55F26C8C"/>
    <w:rsid w:val="56343D9C"/>
    <w:rsid w:val="58B136AB"/>
    <w:rsid w:val="58DD60CF"/>
    <w:rsid w:val="5A2F77F1"/>
    <w:rsid w:val="5A3363BB"/>
    <w:rsid w:val="5A4B75DA"/>
    <w:rsid w:val="5B360CED"/>
    <w:rsid w:val="5B604B4A"/>
    <w:rsid w:val="5C3415EF"/>
    <w:rsid w:val="5D5E1FBB"/>
    <w:rsid w:val="5DD15047"/>
    <w:rsid w:val="5E2114D1"/>
    <w:rsid w:val="5E865776"/>
    <w:rsid w:val="5FCD773B"/>
    <w:rsid w:val="61622198"/>
    <w:rsid w:val="628367EB"/>
    <w:rsid w:val="62CF30AE"/>
    <w:rsid w:val="62FE7C5B"/>
    <w:rsid w:val="63827EEC"/>
    <w:rsid w:val="643E7494"/>
    <w:rsid w:val="64FB74D9"/>
    <w:rsid w:val="653923C1"/>
    <w:rsid w:val="667A5E26"/>
    <w:rsid w:val="66C75FF1"/>
    <w:rsid w:val="67EC49FC"/>
    <w:rsid w:val="691F6956"/>
    <w:rsid w:val="693E14A3"/>
    <w:rsid w:val="6952174A"/>
    <w:rsid w:val="69D31B7F"/>
    <w:rsid w:val="6A99453A"/>
    <w:rsid w:val="6B6573CC"/>
    <w:rsid w:val="6B692323"/>
    <w:rsid w:val="6D937687"/>
    <w:rsid w:val="6E257869"/>
    <w:rsid w:val="6E486B7A"/>
    <w:rsid w:val="6EF568A7"/>
    <w:rsid w:val="6F8B3B8C"/>
    <w:rsid w:val="6FF92E78"/>
    <w:rsid w:val="70C84FAB"/>
    <w:rsid w:val="717F656C"/>
    <w:rsid w:val="718B7E06"/>
    <w:rsid w:val="71F849FC"/>
    <w:rsid w:val="7220652F"/>
    <w:rsid w:val="72B16808"/>
    <w:rsid w:val="739E7392"/>
    <w:rsid w:val="74A4347C"/>
    <w:rsid w:val="756656E6"/>
    <w:rsid w:val="768B0FEA"/>
    <w:rsid w:val="774D6799"/>
    <w:rsid w:val="776372D2"/>
    <w:rsid w:val="779743C2"/>
    <w:rsid w:val="77E91FA1"/>
    <w:rsid w:val="79DD54E2"/>
    <w:rsid w:val="7B4C328E"/>
    <w:rsid w:val="7BB04A0D"/>
    <w:rsid w:val="7C8420E5"/>
    <w:rsid w:val="7D39064D"/>
    <w:rsid w:val="7DAC6B81"/>
    <w:rsid w:val="7E14582A"/>
    <w:rsid w:val="7E472C73"/>
    <w:rsid w:val="7EE623DC"/>
    <w:rsid w:val="7FF63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bCs/>
      <w:kern w:val="44"/>
      <w:sz w:val="48"/>
      <w:szCs w:val="4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ody Text"/>
    <w:basedOn w:val="1"/>
    <w:link w:val="16"/>
    <w:qFormat/>
    <w:uiPriority w:val="0"/>
    <w:pPr>
      <w:spacing w:after="120"/>
    </w:pPr>
    <w:rPr>
      <w:rFonts w:ascii="Times New Roman" w:hAnsi="Times New Roman" w:eastAsia="宋体" w:cs="Times New Roman"/>
      <w:szCs w:val="24"/>
    </w:rPr>
  </w:style>
  <w:style w:type="paragraph" w:styleId="5">
    <w:name w:val="Body Text Indent"/>
    <w:basedOn w:val="1"/>
    <w:qFormat/>
    <w:uiPriority w:val="0"/>
    <w:pPr>
      <w:tabs>
        <w:tab w:val="right" w:pos="900"/>
        <w:tab w:val="left" w:pos="935"/>
        <w:tab w:val="right" w:leader="middleDot" w:pos="9639"/>
      </w:tabs>
      <w:ind w:firstLine="420" w:firstLineChars="200"/>
    </w:pPr>
    <w:rPr>
      <w:szCs w:val="21"/>
    </w:rPr>
  </w:style>
  <w:style w:type="paragraph" w:styleId="6">
    <w:name w:val="Balloon Text"/>
    <w:basedOn w:val="1"/>
    <w:link w:val="17"/>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Strong"/>
    <w:qFormat/>
    <w:uiPriority w:val="0"/>
    <w:rPr>
      <w:b/>
      <w:bCs/>
    </w:rPr>
  </w:style>
  <w:style w:type="character" w:styleId="12">
    <w:name w:val="Hyperlink"/>
    <w:unhideWhenUsed/>
    <w:qFormat/>
    <w:uiPriority w:val="99"/>
    <w:rPr>
      <w:color w:val="0563C1"/>
      <w:u w:val="single"/>
    </w:rPr>
  </w:style>
  <w:style w:type="character" w:styleId="13">
    <w:name w:val="annotation reference"/>
    <w:basedOn w:val="10"/>
    <w:semiHidden/>
    <w:unhideWhenUsed/>
    <w:qFormat/>
    <w:uiPriority w:val="99"/>
    <w:rPr>
      <w:sz w:val="21"/>
      <w:szCs w:val="21"/>
    </w:rPr>
  </w:style>
  <w:style w:type="character" w:customStyle="1" w:styleId="14">
    <w:name w:val="页眉 字符"/>
    <w:basedOn w:val="10"/>
    <w:link w:val="8"/>
    <w:qFormat/>
    <w:uiPriority w:val="99"/>
    <w:rPr>
      <w:sz w:val="18"/>
      <w:szCs w:val="18"/>
    </w:rPr>
  </w:style>
  <w:style w:type="character" w:customStyle="1" w:styleId="15">
    <w:name w:val="页脚 字符"/>
    <w:basedOn w:val="10"/>
    <w:link w:val="7"/>
    <w:qFormat/>
    <w:uiPriority w:val="99"/>
    <w:rPr>
      <w:sz w:val="18"/>
      <w:szCs w:val="18"/>
    </w:rPr>
  </w:style>
  <w:style w:type="character" w:customStyle="1" w:styleId="16">
    <w:name w:val="正文文本 字符"/>
    <w:basedOn w:val="10"/>
    <w:link w:val="4"/>
    <w:qFormat/>
    <w:uiPriority w:val="0"/>
    <w:rPr>
      <w:rFonts w:ascii="Times New Roman" w:hAnsi="Times New Roman" w:eastAsia="宋体" w:cs="Times New Roman"/>
      <w:szCs w:val="24"/>
    </w:rPr>
  </w:style>
  <w:style w:type="character" w:customStyle="1" w:styleId="17">
    <w:name w:val="批注框文本 字符"/>
    <w:basedOn w:val="10"/>
    <w:link w:val="6"/>
    <w:semiHidden/>
    <w:qFormat/>
    <w:uiPriority w:val="99"/>
    <w:rPr>
      <w:sz w:val="18"/>
      <w:szCs w:val="18"/>
    </w:rPr>
  </w:style>
  <w:style w:type="paragraph" w:styleId="18">
    <w:name w:val="No Spacing"/>
    <w:qFormat/>
    <w:uiPriority w:val="1"/>
    <w:pPr>
      <w:adjustRightInd w:val="0"/>
      <w:snapToGrid w:val="0"/>
    </w:pPr>
    <w:rPr>
      <w:rFonts w:ascii="Tahoma" w:hAnsi="Tahoma" w:eastAsia="微软雅黑" w:cstheme="minorBidi"/>
      <w:sz w:val="22"/>
      <w:szCs w:val="22"/>
      <w:lang w:val="en-US" w:eastAsia="zh-CN" w:bidi="ar-SA"/>
    </w:rPr>
  </w:style>
  <w:style w:type="paragraph" w:styleId="19">
    <w:name w:val="List Paragraph"/>
    <w:basedOn w:val="1"/>
    <w:qFormat/>
    <w:uiPriority w:val="34"/>
    <w:pPr>
      <w:ind w:firstLine="420" w:firstLineChars="200"/>
    </w:pPr>
    <w:rPr>
      <w:rFonts w:ascii="Calibri" w:hAnsi="Calibri" w:eastAsia="宋体" w:cs="Times New Roman"/>
    </w:rPr>
  </w:style>
  <w:style w:type="character" w:customStyle="1" w:styleId="20">
    <w:name w:val="fontstyle01"/>
    <w:qFormat/>
    <w:uiPriority w:val="0"/>
    <w:rPr>
      <w:rFonts w:hint="eastAsia" w:ascii="宋体" w:hAnsi="宋体" w:eastAsia="宋体"/>
      <w:color w:val="000000"/>
      <w:sz w:val="24"/>
      <w:szCs w:val="24"/>
    </w:rPr>
  </w:style>
  <w:style w:type="paragraph" w:customStyle="1" w:styleId="21">
    <w:name w:val="style7"/>
    <w:basedOn w:val="1"/>
    <w:qFormat/>
    <w:uiPriority w:val="0"/>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上海理工大学</Company>
  <Pages>9</Pages>
  <Words>775</Words>
  <Characters>4420</Characters>
  <Lines>36</Lines>
  <Paragraphs>10</Paragraphs>
  <TotalTime>41</TotalTime>
  <ScaleCrop>false</ScaleCrop>
  <LinksUpToDate>false</LinksUpToDate>
  <CharactersWithSpaces>5185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2019-12-06T07:43:00Z</dcterms:created>
  <dc:creator>Windows 用户</dc:creator>
  <cp:lastModifiedBy>盆盆</cp:lastModifiedBy>
  <cp:lastPrinted>2019-12-11T03:39:00Z</cp:lastPrinted>
  <dcterms:modified xsi:type="dcterms:W3CDTF">2021-11-07T12:01:33Z</dcterms:modified>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42BC5740094B4BF68BCBE37CCDB1E2FB</vt:lpwstr>
  </property>
</Properties>
</file>